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D69A" w14:textId="2467E257" w:rsidR="00A63E53" w:rsidRPr="001252B6" w:rsidRDefault="004F423E" w:rsidP="001252B6">
      <w:pPr>
        <w:spacing w:before="180"/>
        <w:jc w:val="center"/>
        <w:rPr>
          <w:rFonts w:ascii="Bookman Old Style" w:hAnsi="Bookman Old Style"/>
          <w:b/>
          <w:color w:val="000000"/>
          <w:spacing w:val="-8"/>
          <w:sz w:val="24"/>
          <w:szCs w:val="24"/>
          <w:u w:val="single"/>
        </w:rPr>
      </w:pPr>
      <w:bookmarkStart w:id="0" w:name="_Hlk53483949"/>
      <w:r w:rsidRPr="001252B6">
        <w:rPr>
          <w:rFonts w:ascii="Bookman Old Style" w:hAnsi="Bookman Old Style"/>
          <w:b/>
          <w:color w:val="000000"/>
          <w:spacing w:val="-8"/>
          <w:sz w:val="24"/>
          <w:szCs w:val="24"/>
          <w:u w:val="single"/>
        </w:rPr>
        <w:t xml:space="preserve">IN THE MATTER OF: RESOLUTION — </w:t>
      </w:r>
      <w:r w:rsidR="00417E3D">
        <w:rPr>
          <w:rFonts w:ascii="Bookman Old Style" w:hAnsi="Bookman Old Style"/>
          <w:b/>
          <w:color w:val="000000"/>
          <w:spacing w:val="-8"/>
          <w:sz w:val="24"/>
          <w:szCs w:val="24"/>
          <w:u w:val="single"/>
        </w:rPr>
        <w:t>ENTERING</w:t>
      </w:r>
      <w:r w:rsidR="001252B6" w:rsidRPr="001252B6">
        <w:rPr>
          <w:rFonts w:ascii="Bookman Old Style" w:hAnsi="Bookman Old Style"/>
          <w:b/>
          <w:color w:val="000000"/>
          <w:spacing w:val="-8"/>
          <w:sz w:val="24"/>
          <w:szCs w:val="24"/>
          <w:u w:val="single"/>
        </w:rPr>
        <w:t xml:space="preserve"> </w:t>
      </w:r>
      <w:r w:rsidR="00417E3D">
        <w:rPr>
          <w:rFonts w:ascii="Bookman Old Style" w:hAnsi="Bookman Old Style"/>
          <w:b/>
          <w:color w:val="000000"/>
          <w:spacing w:val="-8"/>
          <w:sz w:val="24"/>
          <w:szCs w:val="24"/>
          <w:u w:val="single"/>
        </w:rPr>
        <w:t xml:space="preserve">AN AGREEMENT WITH </w:t>
      </w:r>
      <w:r w:rsidR="002E553A">
        <w:rPr>
          <w:rFonts w:ascii="Bookman Old Style" w:hAnsi="Bookman Old Style"/>
          <w:b/>
          <w:color w:val="000000"/>
          <w:spacing w:val="-8"/>
          <w:sz w:val="24"/>
          <w:szCs w:val="24"/>
          <w:u w:val="single"/>
        </w:rPr>
        <w:t xml:space="preserve">THE BARNES-DEINZER SENECA COUNTY MUSEUM FOUNDATION, INC FOR THE OPERATION OF THE SENECA COUNTY MUSEUM AND AUTHORIZING STACY WILSON AS COUNTY ADMINISTRATOR TO SIGN; PENDING PROSECUTOR APPROVAL </w:t>
      </w:r>
    </w:p>
    <w:p w14:paraId="5797BBE5" w14:textId="77777777" w:rsidR="00E5166C" w:rsidRPr="001252B6" w:rsidRDefault="00E5166C" w:rsidP="001D191B">
      <w:pPr>
        <w:spacing w:before="180"/>
        <w:jc w:val="center"/>
        <w:rPr>
          <w:rFonts w:ascii="Bookman Old Style" w:hAnsi="Bookman Old Style"/>
          <w:b/>
          <w:color w:val="000000"/>
          <w:spacing w:val="-8"/>
          <w:sz w:val="24"/>
          <w:szCs w:val="24"/>
          <w:u w:val="single"/>
        </w:rPr>
      </w:pPr>
    </w:p>
    <w:p w14:paraId="731013E2" w14:textId="77777777"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u w:val="single"/>
        </w:rPr>
        <w:t xml:space="preserve">    </w:t>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t xml:space="preserve"> </w:t>
      </w:r>
      <w:r w:rsidRPr="001252B6">
        <w:rPr>
          <w:rFonts w:ascii="Bookman Old Style" w:eastAsia="Times New Roman" w:hAnsi="Bookman Old Style"/>
          <w:sz w:val="24"/>
          <w:szCs w:val="24"/>
        </w:rPr>
        <w:t xml:space="preserve"> offered the following resolution and moved the adoption of the same, which was duly seconded by</w:t>
      </w:r>
      <w:r w:rsidRPr="001252B6">
        <w:rPr>
          <w:rFonts w:ascii="Bookman Old Style" w:eastAsia="Times New Roman" w:hAnsi="Bookman Old Style"/>
          <w:sz w:val="24"/>
          <w:szCs w:val="24"/>
          <w:u w:val="single"/>
        </w:rPr>
        <w:t xml:space="preserve">     </w:t>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rPr>
        <w:t>.</w:t>
      </w:r>
    </w:p>
    <w:p w14:paraId="4AD7C12F" w14:textId="77777777" w:rsidR="009F00BF" w:rsidRPr="001252B6" w:rsidRDefault="009F00BF" w:rsidP="009F00BF">
      <w:pPr>
        <w:rPr>
          <w:rFonts w:ascii="Bookman Old Style" w:eastAsia="Times New Roman" w:hAnsi="Bookman Old Style"/>
          <w:sz w:val="24"/>
          <w:szCs w:val="24"/>
        </w:rPr>
      </w:pPr>
    </w:p>
    <w:p w14:paraId="521AFA1F" w14:textId="4AFBB414"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b/>
          <w:sz w:val="24"/>
          <w:szCs w:val="24"/>
        </w:rPr>
        <w:t xml:space="preserve">WHEREAS, </w:t>
      </w:r>
      <w:r w:rsidRPr="001252B6">
        <w:rPr>
          <w:rFonts w:ascii="Bookman Old Style" w:eastAsia="Times New Roman" w:hAnsi="Bookman Old Style"/>
          <w:sz w:val="24"/>
          <w:szCs w:val="24"/>
        </w:rPr>
        <w:t xml:space="preserve">The Seneca County Commissioners Michael Kerschner, Anthony Paradiso </w:t>
      </w:r>
      <w:proofErr w:type="gramStart"/>
      <w:r w:rsidRPr="001252B6">
        <w:rPr>
          <w:rFonts w:ascii="Bookman Old Style" w:eastAsia="Times New Roman" w:hAnsi="Bookman Old Style"/>
          <w:sz w:val="24"/>
          <w:szCs w:val="24"/>
        </w:rPr>
        <w:t>and,</w:t>
      </w:r>
      <w:proofErr w:type="gramEnd"/>
      <w:r w:rsidRPr="001252B6">
        <w:rPr>
          <w:rFonts w:ascii="Bookman Old Style" w:eastAsia="Times New Roman" w:hAnsi="Bookman Old Style"/>
          <w:sz w:val="24"/>
          <w:szCs w:val="24"/>
        </w:rPr>
        <w:t xml:space="preserve"> Shayne Thomas met this </w:t>
      </w:r>
      <w:r w:rsidR="00411938">
        <w:rPr>
          <w:rFonts w:ascii="Bookman Old Style" w:eastAsia="Times New Roman" w:hAnsi="Bookman Old Style"/>
          <w:sz w:val="24"/>
          <w:szCs w:val="24"/>
        </w:rPr>
        <w:t>29</w:t>
      </w:r>
      <w:r w:rsidR="00411938" w:rsidRPr="00411938">
        <w:rPr>
          <w:rFonts w:ascii="Bookman Old Style" w:eastAsia="Times New Roman" w:hAnsi="Bookman Old Style"/>
          <w:sz w:val="24"/>
          <w:szCs w:val="24"/>
          <w:vertAlign w:val="superscript"/>
        </w:rPr>
        <w:t>th</w:t>
      </w:r>
      <w:r w:rsidRPr="001252B6">
        <w:rPr>
          <w:rFonts w:ascii="Bookman Old Style" w:eastAsia="Times New Roman" w:hAnsi="Bookman Old Style"/>
          <w:sz w:val="24"/>
          <w:szCs w:val="24"/>
        </w:rPr>
        <w:t xml:space="preserve"> day of October, 2020 in open and regular session, and</w:t>
      </w:r>
    </w:p>
    <w:p w14:paraId="6FFA4D20" w14:textId="77777777" w:rsidR="0055634C" w:rsidRPr="001252B6" w:rsidRDefault="0055634C" w:rsidP="006327F6">
      <w:pPr>
        <w:jc w:val="both"/>
        <w:rPr>
          <w:rFonts w:ascii="Bookman Old Style" w:hAnsi="Bookman Old Style"/>
          <w:color w:val="000000"/>
          <w:spacing w:val="-4"/>
          <w:sz w:val="24"/>
          <w:szCs w:val="24"/>
        </w:rPr>
      </w:pPr>
    </w:p>
    <w:p w14:paraId="706DCAF8" w14:textId="77777777" w:rsidR="001252B6" w:rsidRPr="001252B6" w:rsidRDefault="00730FF9" w:rsidP="001252B6">
      <w:pPr>
        <w:rPr>
          <w:rFonts w:ascii="Bookman Old Style" w:hAnsi="Bookman Old Style"/>
          <w:sz w:val="24"/>
          <w:szCs w:val="24"/>
        </w:rPr>
      </w:pPr>
      <w:proofErr w:type="gramStart"/>
      <w:r w:rsidRPr="001252B6">
        <w:rPr>
          <w:rFonts w:ascii="Bookman Old Style" w:hAnsi="Bookman Old Style"/>
          <w:b/>
          <w:bCs/>
          <w:sz w:val="24"/>
          <w:szCs w:val="24"/>
        </w:rPr>
        <w:t>WHEREAS</w:t>
      </w:r>
      <w:r w:rsidRPr="001252B6">
        <w:rPr>
          <w:rFonts w:ascii="Bookman Old Style" w:hAnsi="Bookman Old Style"/>
          <w:sz w:val="24"/>
          <w:szCs w:val="24"/>
        </w:rPr>
        <w:t>,</w:t>
      </w:r>
      <w:proofErr w:type="gramEnd"/>
      <w:r w:rsidRPr="001252B6">
        <w:rPr>
          <w:rFonts w:ascii="Bookman Old Style" w:hAnsi="Bookman Old Style"/>
          <w:sz w:val="24"/>
          <w:szCs w:val="24"/>
        </w:rPr>
        <w:t xml:space="preserve"> </w:t>
      </w:r>
      <w:r w:rsidR="001252B6" w:rsidRPr="001252B6">
        <w:rPr>
          <w:rFonts w:ascii="Bookman Old Style" w:hAnsi="Bookman Old Style"/>
        </w:rPr>
        <w:t xml:space="preserve">This Board of Commissioners is authorized to approve and enter into agreements and now therefore be it </w:t>
      </w:r>
    </w:p>
    <w:p w14:paraId="3F108028" w14:textId="77777777" w:rsidR="001252B6" w:rsidRPr="001252B6" w:rsidRDefault="001252B6" w:rsidP="001252B6">
      <w:pPr>
        <w:rPr>
          <w:rFonts w:ascii="Bookman Old Style" w:hAnsi="Bookman Old Style"/>
        </w:rPr>
      </w:pPr>
    </w:p>
    <w:p w14:paraId="7711664E" w14:textId="39B3B668" w:rsidR="001252B6" w:rsidRPr="001252B6" w:rsidRDefault="001252B6" w:rsidP="001252B6">
      <w:pPr>
        <w:rPr>
          <w:rFonts w:ascii="Bookman Old Style" w:hAnsi="Bookman Old Style"/>
        </w:rPr>
      </w:pPr>
      <w:r w:rsidRPr="001252B6">
        <w:rPr>
          <w:rFonts w:ascii="Bookman Old Style" w:hAnsi="Bookman Old Style"/>
          <w:b/>
        </w:rPr>
        <w:t>RESOLVED,</w:t>
      </w:r>
      <w:r w:rsidRPr="001252B6">
        <w:rPr>
          <w:rFonts w:ascii="Bookman Old Style" w:hAnsi="Bookman Old Style"/>
        </w:rPr>
        <w:t xml:space="preserve"> That this Board of County Commissioners, Seneca County, Ohio, be and it does hereby enter into a Contract with</w:t>
      </w:r>
      <w:r w:rsidR="00411938">
        <w:rPr>
          <w:rFonts w:ascii="Bookman Old Style" w:hAnsi="Bookman Old Style"/>
        </w:rPr>
        <w:t xml:space="preserve"> </w:t>
      </w:r>
      <w:r w:rsidR="002E553A">
        <w:rPr>
          <w:rFonts w:ascii="Bookman Old Style" w:hAnsi="Bookman Old Style"/>
        </w:rPr>
        <w:t>the Barnes-</w:t>
      </w:r>
      <w:proofErr w:type="spellStart"/>
      <w:r w:rsidR="002E553A">
        <w:rPr>
          <w:rFonts w:ascii="Bookman Old Style" w:hAnsi="Bookman Old Style"/>
        </w:rPr>
        <w:t>Deinzer</w:t>
      </w:r>
      <w:proofErr w:type="spellEnd"/>
      <w:r w:rsidR="002E553A">
        <w:rPr>
          <w:rFonts w:ascii="Bookman Old Style" w:hAnsi="Bookman Old Style"/>
        </w:rPr>
        <w:t xml:space="preserve"> Seneca County Museum Foundation for the Operation of the Seneca County Museum and Authorizing Stacy Wilson as County Administrator to Sign; Pending Prosecutor Approval</w:t>
      </w:r>
      <w:r w:rsidRPr="001252B6">
        <w:rPr>
          <w:rFonts w:ascii="Bookman Old Style" w:hAnsi="Bookman Old Style"/>
        </w:rPr>
        <w:t xml:space="preserve"> and be it further, </w:t>
      </w:r>
    </w:p>
    <w:p w14:paraId="664D733E" w14:textId="77777777" w:rsidR="006327F6" w:rsidRPr="001252B6" w:rsidRDefault="006327F6" w:rsidP="006327F6">
      <w:pPr>
        <w:jc w:val="both"/>
        <w:rPr>
          <w:rFonts w:ascii="Bookman Old Style" w:hAnsi="Bookman Old Style"/>
          <w:color w:val="000000"/>
          <w:spacing w:val="-8"/>
          <w:sz w:val="24"/>
          <w:szCs w:val="24"/>
        </w:rPr>
      </w:pPr>
    </w:p>
    <w:bookmarkEnd w:id="0"/>
    <w:p w14:paraId="444B07C3" w14:textId="77777777" w:rsidR="009F00BF" w:rsidRPr="001252B6" w:rsidRDefault="009F00BF" w:rsidP="009F00BF">
      <w:pPr>
        <w:jc w:val="both"/>
        <w:rPr>
          <w:rFonts w:ascii="Bookman Old Style" w:eastAsia="Times New Roman" w:hAnsi="Bookman Old Style"/>
          <w:sz w:val="24"/>
          <w:szCs w:val="24"/>
        </w:rPr>
      </w:pPr>
      <w:r w:rsidRPr="001252B6">
        <w:rPr>
          <w:rFonts w:ascii="Bookman Old Style" w:eastAsia="Times New Roman" w:hAnsi="Bookman Old Style"/>
          <w:b/>
          <w:sz w:val="24"/>
          <w:szCs w:val="24"/>
        </w:rPr>
        <w:t>RESOLVED,</w:t>
      </w:r>
      <w:r w:rsidRPr="001252B6">
        <w:rPr>
          <w:rFonts w:ascii="Bookman Old Style" w:eastAsia="Times New Roman" w:hAnsi="Bookman Old Style"/>
          <w:sz w:val="24"/>
          <w:szCs w:val="24"/>
        </w:rPr>
        <w:t xml:space="preserve"> that it is found and determined that all formal actions of this Board concerning and related to the adoption of this resolution were so adopted in an open meeting of this Board and that all deliberations of this Board and of any of it committees that resulted in such formal actions, were in meeting open to the public and in compliance with all legal requirements. </w:t>
      </w:r>
    </w:p>
    <w:p w14:paraId="0D758F72" w14:textId="77777777" w:rsidR="009F00BF" w:rsidRPr="001252B6" w:rsidRDefault="009F00BF" w:rsidP="009F00BF">
      <w:pPr>
        <w:rPr>
          <w:rFonts w:ascii="Bookman Old Style" w:eastAsia="Times New Roman" w:hAnsi="Bookman Old Style"/>
          <w:sz w:val="24"/>
          <w:szCs w:val="24"/>
        </w:rPr>
      </w:pPr>
    </w:p>
    <w:p w14:paraId="720CC674" w14:textId="77777777" w:rsidR="009F00BF" w:rsidRPr="001252B6" w:rsidRDefault="009F00BF" w:rsidP="009F00BF">
      <w:pPr>
        <w:jc w:val="center"/>
        <w:rPr>
          <w:rFonts w:ascii="Bookman Old Style" w:eastAsia="Times New Roman" w:hAnsi="Bookman Old Style"/>
          <w:sz w:val="24"/>
          <w:szCs w:val="24"/>
        </w:rPr>
      </w:pPr>
      <w:r w:rsidRPr="001252B6">
        <w:rPr>
          <w:rFonts w:ascii="Bookman Old Style" w:eastAsia="Times New Roman" w:hAnsi="Bookman Old Style"/>
          <w:sz w:val="24"/>
          <w:szCs w:val="24"/>
        </w:rPr>
        <w:t>Mr. Thomas– _______</w:t>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t>Mr. Paradiso– ______</w:t>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t>Mr. Kerschner – _____</w:t>
      </w:r>
    </w:p>
    <w:p w14:paraId="6F263943" w14:textId="77777777" w:rsidR="009F00BF" w:rsidRPr="001252B6" w:rsidRDefault="009F00BF" w:rsidP="009F00BF">
      <w:pPr>
        <w:rPr>
          <w:rFonts w:ascii="Bookman Old Style" w:eastAsia="Times New Roman" w:hAnsi="Bookman Old Style"/>
          <w:sz w:val="24"/>
          <w:szCs w:val="24"/>
        </w:rPr>
      </w:pPr>
    </w:p>
    <w:p w14:paraId="286FB98D" w14:textId="77777777"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612E1396" w14:textId="77777777" w:rsidR="009F00BF" w:rsidRPr="001252B6" w:rsidRDefault="009F00BF" w:rsidP="009F00BF">
      <w:pPr>
        <w:rPr>
          <w:rFonts w:ascii="Bookman Old Style" w:eastAsia="Times New Roman" w:hAnsi="Bookman Old Style"/>
          <w:sz w:val="24"/>
          <w:szCs w:val="24"/>
        </w:rPr>
      </w:pPr>
    </w:p>
    <w:p w14:paraId="3FB258A1" w14:textId="77777777"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37FEEAFC" w14:textId="77777777" w:rsidR="009F00BF" w:rsidRPr="001252B6" w:rsidRDefault="009F00BF" w:rsidP="009F00BF">
      <w:pPr>
        <w:rPr>
          <w:rFonts w:ascii="Bookman Old Style" w:eastAsia="Times New Roman" w:hAnsi="Bookman Old Style"/>
          <w:sz w:val="24"/>
          <w:szCs w:val="24"/>
        </w:rPr>
      </w:pPr>
    </w:p>
    <w:p w14:paraId="49899EDC" w14:textId="77777777" w:rsidR="009F00BF" w:rsidRPr="001252B6" w:rsidRDefault="009F00BF" w:rsidP="009F00BF">
      <w:pPr>
        <w:rPr>
          <w:rFonts w:ascii="Bookman Old Style" w:eastAsia="Times New Roman" w:hAnsi="Bookman Old Style"/>
          <w:sz w:val="24"/>
          <w:szCs w:val="24"/>
        </w:rPr>
      </w:pP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r w:rsidRPr="001252B6">
        <w:rPr>
          <w:rFonts w:ascii="Bookman Old Style" w:eastAsia="Times New Roman" w:hAnsi="Bookman Old Style"/>
          <w:sz w:val="24"/>
          <w:szCs w:val="24"/>
          <w:u w:val="single"/>
        </w:rPr>
        <w:tab/>
      </w:r>
    </w:p>
    <w:p w14:paraId="3FA04B8B" w14:textId="77777777" w:rsidR="009F00BF" w:rsidRPr="001252B6" w:rsidRDefault="009F00BF" w:rsidP="009F00BF">
      <w:pPr>
        <w:outlineLvl w:val="0"/>
        <w:rPr>
          <w:rFonts w:ascii="Bookman Old Style" w:eastAsia="Times New Roman" w:hAnsi="Bookman Old Style"/>
          <w:sz w:val="24"/>
          <w:szCs w:val="24"/>
        </w:rPr>
      </w:pPr>
    </w:p>
    <w:p w14:paraId="037EE360" w14:textId="77777777" w:rsidR="009F00BF" w:rsidRPr="001252B6" w:rsidRDefault="009F00BF" w:rsidP="009F00BF">
      <w:pPr>
        <w:rPr>
          <w:rFonts w:ascii="Bookman Old Style" w:eastAsia="Times New Roman" w:hAnsi="Bookman Old Style"/>
          <w:sz w:val="15"/>
          <w:szCs w:val="15"/>
        </w:rPr>
      </w:pPr>
      <w:r w:rsidRPr="001252B6">
        <w:rPr>
          <w:rFonts w:ascii="Bookman Old Style" w:eastAsia="Times New Roman" w:hAnsi="Bookman Old Style"/>
          <w:sz w:val="15"/>
          <w:szCs w:val="15"/>
        </w:rPr>
        <w:t xml:space="preserve">I, the undersigned, Clerk to the Board, Seneca County, Ohio, do hereby certify that the foregoing is a true and correct copy from the official record of said Board of County Commissioners as recorded in Res 20 - _____________ </w:t>
      </w:r>
    </w:p>
    <w:p w14:paraId="35E57F1E" w14:textId="77777777" w:rsidR="009F00BF" w:rsidRPr="001252B6" w:rsidRDefault="009F00BF" w:rsidP="009F00BF">
      <w:pPr>
        <w:rPr>
          <w:rFonts w:ascii="Bookman Old Style" w:eastAsia="Times New Roman" w:hAnsi="Bookman Old Style"/>
          <w:sz w:val="15"/>
          <w:szCs w:val="15"/>
        </w:rPr>
      </w:pPr>
    </w:p>
    <w:p w14:paraId="404A5FF0" w14:textId="77777777" w:rsidR="009F00BF" w:rsidRPr="001252B6" w:rsidRDefault="009F00BF" w:rsidP="009F00BF">
      <w:pPr>
        <w:rPr>
          <w:rFonts w:ascii="Bookman Old Style" w:eastAsia="Times New Roman" w:hAnsi="Bookman Old Style"/>
          <w:sz w:val="15"/>
          <w:szCs w:val="15"/>
        </w:rPr>
      </w:pPr>
    </w:p>
    <w:p w14:paraId="004F6351" w14:textId="77777777" w:rsidR="009F00BF" w:rsidRPr="001252B6" w:rsidRDefault="009F00BF" w:rsidP="009F00BF">
      <w:pPr>
        <w:rPr>
          <w:rFonts w:ascii="Bookman Old Style" w:eastAsia="Times New Roman" w:hAnsi="Bookman Old Style"/>
          <w:bCs/>
          <w:sz w:val="15"/>
          <w:szCs w:val="15"/>
          <w:u w:val="single"/>
        </w:rPr>
      </w:pP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r w:rsidRPr="001252B6">
        <w:rPr>
          <w:rFonts w:ascii="Bookman Old Style" w:eastAsia="Times New Roman" w:hAnsi="Bookman Old Style"/>
          <w:b/>
          <w:bCs/>
          <w:sz w:val="15"/>
          <w:szCs w:val="15"/>
          <w:u w:val="single"/>
        </w:rPr>
        <w:tab/>
      </w:r>
    </w:p>
    <w:p w14:paraId="00A1C7D6" w14:textId="77777777" w:rsidR="009F00BF" w:rsidRPr="001252B6" w:rsidRDefault="009F00BF" w:rsidP="009F00BF">
      <w:pPr>
        <w:rPr>
          <w:rFonts w:ascii="Bookman Old Style" w:eastAsia="Times New Roman" w:hAnsi="Bookman Old Style"/>
          <w:bCs/>
          <w:sz w:val="15"/>
          <w:szCs w:val="15"/>
        </w:rPr>
      </w:pPr>
      <w:r w:rsidRPr="001252B6">
        <w:rPr>
          <w:rFonts w:ascii="Bookman Old Style" w:eastAsia="Times New Roman" w:hAnsi="Bookman Old Style"/>
          <w:bCs/>
          <w:sz w:val="15"/>
          <w:szCs w:val="15"/>
        </w:rPr>
        <w:t>Clerk to the Board</w:t>
      </w:r>
    </w:p>
    <w:p w14:paraId="597C1311" w14:textId="77777777" w:rsidR="00A367EA" w:rsidRPr="001252B6" w:rsidRDefault="00A367EA" w:rsidP="009F00BF">
      <w:pPr>
        <w:jc w:val="both"/>
        <w:rPr>
          <w:rFonts w:ascii="Bookman Old Style" w:hAnsi="Bookman Old Style"/>
          <w:color w:val="000000"/>
          <w:spacing w:val="-8"/>
          <w:sz w:val="24"/>
          <w:szCs w:val="24"/>
        </w:rPr>
      </w:pPr>
    </w:p>
    <w:sectPr w:rsidR="00A367EA" w:rsidRPr="001252B6" w:rsidSect="009F00BF">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53"/>
    <w:rsid w:val="00000155"/>
    <w:rsid w:val="00113A38"/>
    <w:rsid w:val="001252B6"/>
    <w:rsid w:val="00137EAC"/>
    <w:rsid w:val="001D191B"/>
    <w:rsid w:val="0024285A"/>
    <w:rsid w:val="0026627E"/>
    <w:rsid w:val="002E553A"/>
    <w:rsid w:val="00411938"/>
    <w:rsid w:val="00417E3D"/>
    <w:rsid w:val="004F423E"/>
    <w:rsid w:val="00551351"/>
    <w:rsid w:val="0055634C"/>
    <w:rsid w:val="00583F7B"/>
    <w:rsid w:val="00593201"/>
    <w:rsid w:val="005C24F7"/>
    <w:rsid w:val="006327F6"/>
    <w:rsid w:val="00701FB9"/>
    <w:rsid w:val="00730FF9"/>
    <w:rsid w:val="007A3E67"/>
    <w:rsid w:val="007E6566"/>
    <w:rsid w:val="007F79F9"/>
    <w:rsid w:val="00834B78"/>
    <w:rsid w:val="0087691D"/>
    <w:rsid w:val="008924F1"/>
    <w:rsid w:val="008B7312"/>
    <w:rsid w:val="00911437"/>
    <w:rsid w:val="00967775"/>
    <w:rsid w:val="009F00BF"/>
    <w:rsid w:val="00A357D7"/>
    <w:rsid w:val="00A367EA"/>
    <w:rsid w:val="00A5394D"/>
    <w:rsid w:val="00A63E53"/>
    <w:rsid w:val="00B90D93"/>
    <w:rsid w:val="00C11577"/>
    <w:rsid w:val="00D66B89"/>
    <w:rsid w:val="00DC37DD"/>
    <w:rsid w:val="00DE164A"/>
    <w:rsid w:val="00E5166C"/>
    <w:rsid w:val="00E634EF"/>
    <w:rsid w:val="00E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79B6"/>
  <w15:chartTrackingRefBased/>
  <w15:docId w15:val="{BE21CD23-34EA-4D70-9C23-6DB7EF7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7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A25186B87B743B138D585FD48A239" ma:contentTypeVersion="13" ma:contentTypeDescription="Create a new document." ma:contentTypeScope="" ma:versionID="d8479b560fd3cfdeda5123160e41eb65">
  <xsd:schema xmlns:xsd="http://www.w3.org/2001/XMLSchema" xmlns:xs="http://www.w3.org/2001/XMLSchema" xmlns:p="http://schemas.microsoft.com/office/2006/metadata/properties" xmlns:ns3="8f54b409-19b4-4197-a4a8-83d27c225d48" xmlns:ns4="0c7e6c64-07b2-439e-9719-1226ec5c8cec" targetNamespace="http://schemas.microsoft.com/office/2006/metadata/properties" ma:root="true" ma:fieldsID="08720ae62bde06925f9d6ca06f8ad47d" ns3:_="" ns4:_="">
    <xsd:import namespace="8f54b409-19b4-4197-a4a8-83d27c225d48"/>
    <xsd:import namespace="0c7e6c64-07b2-439e-9719-1226ec5c8c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4b409-19b4-4197-a4a8-83d27c225d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e6c64-07b2-439e-9719-1226ec5c8c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D374-D1E1-4BEB-B775-7786EBFF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4b409-19b4-4197-a4a8-83d27c225d48"/>
    <ds:schemaRef ds:uri="0c7e6c64-07b2-439e-9719-1226ec5c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1ABDC-1B90-428B-A9DB-C0CA686CE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11F90-5534-4DA8-A318-3A62B16F7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Dunn</dc:creator>
  <cp:keywords/>
  <cp:lastModifiedBy>Nicki Smith</cp:lastModifiedBy>
  <cp:revision>2</cp:revision>
  <cp:lastPrinted>2020-10-22T12:47:00Z</cp:lastPrinted>
  <dcterms:created xsi:type="dcterms:W3CDTF">2020-10-28T17:10:00Z</dcterms:created>
  <dcterms:modified xsi:type="dcterms:W3CDTF">2020-10-28T17:10:00Z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0x010100952A25186B87B743B138D585FD48A239</vt:lpwstr>
  </property>
</Properties>
</file>