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6F87238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3A">
        <w:rPr>
          <w:rFonts w:ascii="Times New Roman" w:eastAsia="Times New Roman" w:hAnsi="Times New Roman" w:cs="Times New Roman"/>
          <w:sz w:val="24"/>
          <w:szCs w:val="24"/>
        </w:rPr>
        <w:t>October 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60CE102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9B1773">
        <w:rPr>
          <w:rFonts w:ascii="Times New Roman" w:eastAsia="Times New Roman" w:hAnsi="Times New Roman" w:cs="Times New Roman"/>
        </w:rPr>
        <w:t>2</w:t>
      </w:r>
      <w:r w:rsidR="005A183A">
        <w:rPr>
          <w:rFonts w:ascii="Times New Roman" w:eastAsia="Times New Roman" w:hAnsi="Times New Roman" w:cs="Times New Roman"/>
        </w:rPr>
        <w:t>9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6D36DD1B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CCD3DEE" w14:textId="14785AE3" w:rsidR="009B1773" w:rsidRPr="009B1773" w:rsidRDefault="009B1773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0205D6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6C550A7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57EFBA7" w14:textId="234E55F0" w:rsidR="00C6589F" w:rsidRDefault="00C6589F" w:rsidP="00C658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Admin Fees $2,389.55</w:t>
      </w:r>
    </w:p>
    <w:p w14:paraId="46EB8C5E" w14:textId="7982E9FF" w:rsidR="005A183A" w:rsidRDefault="005A183A" w:rsidP="005A18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Equipment $327.85</w:t>
      </w:r>
    </w:p>
    <w:p w14:paraId="2BD3F278" w14:textId="61CC5D6D" w:rsidR="00131890" w:rsidRDefault="005A183A" w:rsidP="005A18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Allen Eiry Spec Guardianship (1043) $2,379.00</w:t>
      </w:r>
    </w:p>
    <w:p w14:paraId="7583D262" w14:textId="05417D3A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Employees Salaries $2,100.00</w:t>
      </w:r>
    </w:p>
    <w:p w14:paraId="3C6DC142" w14:textId="782910DC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$31.00</w:t>
      </w:r>
    </w:p>
    <w:p w14:paraId="5A78C833" w14:textId="5CFD9B81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$248.00</w:t>
      </w:r>
    </w:p>
    <w:p w14:paraId="08439250" w14:textId="2350B080" w:rsidR="00AF602A" w:rsidRDefault="00AF602A" w:rsidP="00AF602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698FE322" w14:textId="77777777" w:rsidR="00AF602A" w:rsidRDefault="00AF602A" w:rsidP="00AF602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73185489" w14:textId="1FAA8CA6" w:rsidR="00AF602A" w:rsidRPr="00AF602A" w:rsidRDefault="00AF602A" w:rsidP="00AF602A">
      <w:pPr>
        <w:pStyle w:val="BodyText"/>
        <w:ind w:right="-360"/>
        <w:rPr>
          <w:b/>
          <w:sz w:val="22"/>
          <w:szCs w:val="22"/>
          <w:u w:val="none"/>
        </w:rPr>
      </w:pPr>
      <w:r w:rsidRPr="00AF602A">
        <w:rPr>
          <w:b/>
          <w:sz w:val="22"/>
          <w:szCs w:val="22"/>
          <w:u w:val="none"/>
        </w:rPr>
        <w:t>RESOLUTION AUTHORIZING A FUND ADVANCE FROM THE GENERAL FUND (0010) TO THE IMPAIRED DRIVING ENFORCEMENT (IDEP) FUND (1086)</w:t>
      </w:r>
    </w:p>
    <w:p w14:paraId="67125586" w14:textId="4567ED31" w:rsidR="00CF7022" w:rsidRPr="00AF602A" w:rsidRDefault="00CF7022" w:rsidP="00AF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2208"/>
        <w:gridCol w:w="1450"/>
        <w:gridCol w:w="256"/>
        <w:gridCol w:w="2314"/>
        <w:gridCol w:w="2772"/>
      </w:tblGrid>
      <w:tr w:rsidR="00AF602A" w:rsidRPr="00AF602A" w14:paraId="4B9C1DD8" w14:textId="77777777" w:rsidTr="001E05FD">
        <w:tc>
          <w:tcPr>
            <w:tcW w:w="2208" w:type="dxa"/>
          </w:tcPr>
          <w:p w14:paraId="14857593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450" w:type="dxa"/>
          </w:tcPr>
          <w:p w14:paraId="5EFC3954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56" w:type="dxa"/>
          </w:tcPr>
          <w:p w14:paraId="0D303CD0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E999D41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2772" w:type="dxa"/>
          </w:tcPr>
          <w:p w14:paraId="3632881A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F602A" w:rsidRPr="00AF602A" w14:paraId="4B444E91" w14:textId="77777777" w:rsidTr="001E05FD">
        <w:tc>
          <w:tcPr>
            <w:tcW w:w="2208" w:type="dxa"/>
          </w:tcPr>
          <w:p w14:paraId="3F31BD7D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0010-8888-5358.01</w:t>
            </w:r>
          </w:p>
        </w:tc>
        <w:tc>
          <w:tcPr>
            <w:tcW w:w="1450" w:type="dxa"/>
          </w:tcPr>
          <w:p w14:paraId="723F2BF7" w14:textId="6CE27FBD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$17,001.08</w:t>
            </w:r>
          </w:p>
        </w:tc>
        <w:tc>
          <w:tcPr>
            <w:tcW w:w="256" w:type="dxa"/>
          </w:tcPr>
          <w:p w14:paraId="7C868E79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114BFF3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1086-0007-4029.00</w:t>
            </w:r>
          </w:p>
        </w:tc>
        <w:tc>
          <w:tcPr>
            <w:tcW w:w="2772" w:type="dxa"/>
          </w:tcPr>
          <w:p w14:paraId="2414C132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$17,001.08</w:t>
            </w:r>
          </w:p>
        </w:tc>
      </w:tr>
      <w:tr w:rsidR="00AF602A" w:rsidRPr="00AF602A" w14:paraId="046AEFEE" w14:textId="77777777" w:rsidTr="001E05FD">
        <w:tc>
          <w:tcPr>
            <w:tcW w:w="2208" w:type="dxa"/>
          </w:tcPr>
          <w:p w14:paraId="1686DB62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450" w:type="dxa"/>
          </w:tcPr>
          <w:p w14:paraId="4E9AF5C0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29D2949A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14:paraId="0E9BA739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2A">
              <w:rPr>
                <w:rFonts w:ascii="Times New Roman" w:eastAsia="Times New Roman" w:hAnsi="Times New Roman" w:cs="Times New Roman"/>
                <w:sz w:val="20"/>
                <w:szCs w:val="20"/>
              </w:rPr>
              <w:t>(IDEP Grant)</w:t>
            </w:r>
          </w:p>
        </w:tc>
      </w:tr>
      <w:tr w:rsidR="00AF602A" w:rsidRPr="00AF602A" w14:paraId="56709733" w14:textId="77777777" w:rsidTr="001E05FD">
        <w:tc>
          <w:tcPr>
            <w:tcW w:w="2208" w:type="dxa"/>
          </w:tcPr>
          <w:p w14:paraId="1583361C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5BF8FEF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0101B3C5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95A4E47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</w:tcPr>
          <w:p w14:paraId="5879DF19" w14:textId="77777777" w:rsidR="00AF602A" w:rsidRPr="00AF602A" w:rsidRDefault="00AF602A" w:rsidP="00A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60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$17,001.0</w:t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6F9D483" w14:textId="04ED28C4" w:rsidR="00131890" w:rsidRDefault="00131890" w:rsidP="00AF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41A09A" w14:textId="05BAECAB" w:rsidR="00AF602A" w:rsidRDefault="00AF602A" w:rsidP="0013189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971F6B" w14:textId="5A0CDA13" w:rsidR="00AF602A" w:rsidRDefault="00AF602A" w:rsidP="00AF602A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AF602A">
        <w:rPr>
          <w:rFonts w:ascii="Times New Roman" w:eastAsia="Times New Roman" w:hAnsi="Times New Roman" w:cs="Times New Roman"/>
          <w:b/>
        </w:rPr>
        <w:t>RESOLUTION AUTHORIZING A FUND ADVANCE FROM THE GENERAL FUND (0010) TO THE SELECTIVE TRAFFIC ENFORCEMENT PROGRAM (STEP) FUND (1222)</w:t>
      </w:r>
    </w:p>
    <w:p w14:paraId="3A1701BD" w14:textId="77777777" w:rsidR="00AF602A" w:rsidRDefault="00AF602A" w:rsidP="00AF602A">
      <w:pPr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2208"/>
        <w:gridCol w:w="1450"/>
        <w:gridCol w:w="256"/>
        <w:gridCol w:w="2314"/>
        <w:gridCol w:w="2772"/>
      </w:tblGrid>
      <w:tr w:rsidR="00AF602A" w:rsidRPr="00AF602A" w14:paraId="644F7473" w14:textId="77777777" w:rsidTr="001E05FD">
        <w:tc>
          <w:tcPr>
            <w:tcW w:w="2208" w:type="dxa"/>
          </w:tcPr>
          <w:p w14:paraId="24F23610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450" w:type="dxa"/>
          </w:tcPr>
          <w:p w14:paraId="7B10C945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56" w:type="dxa"/>
          </w:tcPr>
          <w:p w14:paraId="4E064484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17F5DE2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2772" w:type="dxa"/>
          </w:tcPr>
          <w:p w14:paraId="6E419073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F602A" w:rsidRPr="00AF602A" w14:paraId="27B2F5FB" w14:textId="77777777" w:rsidTr="001E05FD">
        <w:tc>
          <w:tcPr>
            <w:tcW w:w="2208" w:type="dxa"/>
          </w:tcPr>
          <w:p w14:paraId="5733568A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0010-8888-5383.01</w:t>
            </w:r>
          </w:p>
        </w:tc>
        <w:tc>
          <w:tcPr>
            <w:tcW w:w="1450" w:type="dxa"/>
          </w:tcPr>
          <w:p w14:paraId="678BC226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$18,501.08</w:t>
            </w:r>
          </w:p>
        </w:tc>
        <w:tc>
          <w:tcPr>
            <w:tcW w:w="256" w:type="dxa"/>
          </w:tcPr>
          <w:p w14:paraId="77A419B9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D7BB9F4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1222-0007-4029.00</w:t>
            </w:r>
          </w:p>
        </w:tc>
        <w:tc>
          <w:tcPr>
            <w:tcW w:w="2772" w:type="dxa"/>
          </w:tcPr>
          <w:p w14:paraId="3E99A746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$18,501.08</w:t>
            </w:r>
          </w:p>
        </w:tc>
      </w:tr>
      <w:tr w:rsidR="00AF602A" w:rsidRPr="00AF602A" w14:paraId="4222DE4D" w14:textId="77777777" w:rsidTr="001E05FD">
        <w:tc>
          <w:tcPr>
            <w:tcW w:w="2208" w:type="dxa"/>
          </w:tcPr>
          <w:p w14:paraId="179377F3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sz w:val="24"/>
                <w:szCs w:val="24"/>
              </w:rPr>
              <w:t>(General Fund)</w:t>
            </w:r>
          </w:p>
        </w:tc>
        <w:tc>
          <w:tcPr>
            <w:tcW w:w="1450" w:type="dxa"/>
          </w:tcPr>
          <w:p w14:paraId="0F6D6FFC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746DCDB1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14:paraId="3378F384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2A">
              <w:rPr>
                <w:rFonts w:ascii="Times New Roman" w:eastAsia="Times New Roman" w:hAnsi="Times New Roman" w:cs="Times New Roman"/>
                <w:sz w:val="20"/>
                <w:szCs w:val="20"/>
              </w:rPr>
              <w:t>(STEP Grant)</w:t>
            </w:r>
          </w:p>
        </w:tc>
      </w:tr>
      <w:tr w:rsidR="00AF602A" w:rsidRPr="00AF602A" w14:paraId="64817E51" w14:textId="77777777" w:rsidTr="001E05FD">
        <w:tc>
          <w:tcPr>
            <w:tcW w:w="2208" w:type="dxa"/>
          </w:tcPr>
          <w:p w14:paraId="4EB71786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10E4A91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14:paraId="7C4F832D" w14:textId="77777777" w:rsidR="00AF602A" w:rsidRPr="00AF602A" w:rsidRDefault="00AF602A" w:rsidP="00AF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16841C6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</w:tcPr>
          <w:p w14:paraId="67AFF61C" w14:textId="77777777" w:rsidR="00AF602A" w:rsidRPr="00AF602A" w:rsidRDefault="00AF602A" w:rsidP="00AF6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60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$18,501.0</w:t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F6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6D7C3B7" w14:textId="77777777" w:rsidR="00AF602A" w:rsidRPr="00AF602A" w:rsidRDefault="00AF602A" w:rsidP="00AF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622DA" w14:textId="484B61C8" w:rsidR="00AF602A" w:rsidRPr="00AF602A" w:rsidRDefault="00AF602A" w:rsidP="00AF602A">
      <w:pPr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07BE9" w14:textId="77777777" w:rsidR="00AD76A2" w:rsidRDefault="00AD76A2" w:rsidP="005A18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D76A2">
        <w:rPr>
          <w:rFonts w:ascii="Times New Roman" w:eastAsia="Times New Roman" w:hAnsi="Times New Roman" w:cs="Times New Roman"/>
          <w:b/>
          <w:bCs/>
        </w:rPr>
        <w:t>RESOLUTION TO APPROVE AMERICAN RESCUE PLAN ACT FUND REQUESTS ALLOWABLE</w:t>
      </w:r>
      <w:r>
        <w:rPr>
          <w:rFonts w:ascii="Times New Roman" w:eastAsia="Times New Roman" w:hAnsi="Times New Roman" w:cs="Times New Roman"/>
          <w:b/>
          <w:bCs/>
        </w:rPr>
        <w:t xml:space="preserve"> UNDER FEDERAL GUIDELINES</w:t>
      </w:r>
    </w:p>
    <w:p w14:paraId="2F44A478" w14:textId="77777777" w:rsidR="00AF602A" w:rsidRDefault="00AF602A" w:rsidP="005A183A">
      <w:pPr>
        <w:spacing w:after="0" w:line="240" w:lineRule="auto"/>
        <w:rPr>
          <w:rFonts w:ascii="Times New Roman" w:hAnsi="Times New Roman"/>
          <w:b/>
        </w:rPr>
      </w:pPr>
    </w:p>
    <w:p w14:paraId="2673A688" w14:textId="1E474592" w:rsidR="00CF7022" w:rsidRDefault="00AD76A2" w:rsidP="005A183A">
      <w:pPr>
        <w:spacing w:after="0" w:line="240" w:lineRule="auto"/>
        <w:rPr>
          <w:rFonts w:ascii="Times New Roman" w:hAnsi="Times New Roman"/>
          <w:b/>
        </w:rPr>
      </w:pPr>
      <w:r w:rsidRPr="00AD76A2">
        <w:rPr>
          <w:rFonts w:ascii="Times New Roman" w:hAnsi="Times New Roman"/>
          <w:b/>
        </w:rPr>
        <w:t>RESOLUTION AUTHORIZING MILEAGE REIMBURSEMENT RATE FOR WITNESSES IN CIVIL, CRIMINAL AND GRAND JURY CASES</w:t>
      </w:r>
    </w:p>
    <w:p w14:paraId="54E0F5C0" w14:textId="77777777" w:rsidR="00C6589F" w:rsidRPr="00AD76A2" w:rsidRDefault="00C6589F" w:rsidP="005A18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7B344F" w14:textId="77777777" w:rsidR="00A76F2D" w:rsidRPr="00AD76A2" w:rsidRDefault="00A76F2D" w:rsidP="00EC0F3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1773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76A2"/>
    <w:rsid w:val="00AE22F9"/>
    <w:rsid w:val="00AE2DEF"/>
    <w:rsid w:val="00AE3C22"/>
    <w:rsid w:val="00AE7860"/>
    <w:rsid w:val="00AF5C24"/>
    <w:rsid w:val="00AF602A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2022-09-29T12:12:00Z</cp:lastPrinted>
  <dcterms:created xsi:type="dcterms:W3CDTF">2022-10-04T15:50:00Z</dcterms:created>
  <dcterms:modified xsi:type="dcterms:W3CDTF">2022-10-04T15:50:00Z</dcterms:modified>
</cp:coreProperties>
</file>