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22513" w14:textId="1F78629C" w:rsidR="00956066" w:rsidRPr="005A072D" w:rsidRDefault="00956066" w:rsidP="002A01CE">
      <w:pPr>
        <w:rPr>
          <w:rFonts w:asciiTheme="minorHAnsi" w:hAnsiTheme="minorHAnsi" w:cstheme="minorHAnsi"/>
        </w:rPr>
      </w:pPr>
      <w:r w:rsidRPr="005A072D">
        <w:rPr>
          <w:rFonts w:asciiTheme="minorHAnsi" w:hAnsiTheme="minorHAnsi" w:cstheme="minorHAnsi"/>
        </w:rPr>
        <w:t>FOR IMMEDIATE RELEASE</w:t>
      </w:r>
      <w:r w:rsidRPr="005A072D">
        <w:rPr>
          <w:rFonts w:asciiTheme="minorHAnsi" w:hAnsiTheme="minorHAnsi" w:cstheme="minorHAnsi"/>
        </w:rPr>
        <w:tab/>
      </w:r>
      <w:r w:rsidRPr="005A072D">
        <w:rPr>
          <w:rFonts w:asciiTheme="minorHAnsi" w:hAnsiTheme="minorHAnsi" w:cstheme="minorHAnsi"/>
        </w:rPr>
        <w:tab/>
      </w:r>
      <w:r w:rsidRPr="005A072D">
        <w:rPr>
          <w:rFonts w:asciiTheme="minorHAnsi" w:hAnsiTheme="minorHAnsi" w:cstheme="minorHAnsi"/>
        </w:rPr>
        <w:tab/>
      </w:r>
      <w:r w:rsidRPr="005A072D">
        <w:rPr>
          <w:rFonts w:asciiTheme="minorHAnsi" w:hAnsiTheme="minorHAnsi" w:cstheme="minorHAnsi"/>
        </w:rPr>
        <w:tab/>
      </w:r>
      <w:r w:rsidRPr="005A072D">
        <w:rPr>
          <w:rFonts w:asciiTheme="minorHAnsi" w:hAnsiTheme="minorHAnsi" w:cstheme="minorHAnsi"/>
        </w:rPr>
        <w:tab/>
        <w:t>Contact</w:t>
      </w:r>
      <w:r w:rsidR="002A01CE">
        <w:rPr>
          <w:rFonts w:asciiTheme="minorHAnsi" w:hAnsiTheme="minorHAnsi" w:cstheme="minorHAnsi"/>
        </w:rPr>
        <w:t>s</w:t>
      </w:r>
      <w:r w:rsidRPr="005A072D">
        <w:rPr>
          <w:rFonts w:asciiTheme="minorHAnsi" w:hAnsiTheme="minorHAnsi" w:cstheme="minorHAnsi"/>
        </w:rPr>
        <w:t>:</w:t>
      </w:r>
    </w:p>
    <w:p w14:paraId="6C9FC25F" w14:textId="5266B566" w:rsidR="002A01CE" w:rsidRPr="002A01CE" w:rsidRDefault="00956066" w:rsidP="002A01CE">
      <w:pPr>
        <w:rPr>
          <w:rFonts w:asciiTheme="minorHAnsi" w:hAnsiTheme="minorHAnsi" w:cstheme="minorHAnsi"/>
        </w:rPr>
      </w:pPr>
      <w:r w:rsidRPr="005A072D">
        <w:rPr>
          <w:rFonts w:asciiTheme="minorHAnsi" w:hAnsiTheme="minorHAnsi" w:cstheme="minorHAnsi"/>
        </w:rPr>
        <w:tab/>
      </w:r>
      <w:r w:rsidRPr="005A072D">
        <w:rPr>
          <w:rFonts w:asciiTheme="minorHAnsi" w:hAnsiTheme="minorHAnsi" w:cstheme="minorHAnsi"/>
        </w:rPr>
        <w:tab/>
      </w:r>
      <w:r w:rsidRPr="005A072D">
        <w:rPr>
          <w:rFonts w:asciiTheme="minorHAnsi" w:hAnsiTheme="minorHAnsi" w:cstheme="minorHAnsi"/>
        </w:rPr>
        <w:tab/>
      </w:r>
      <w:r w:rsidRPr="005A072D">
        <w:rPr>
          <w:rFonts w:asciiTheme="minorHAnsi" w:hAnsiTheme="minorHAnsi" w:cstheme="minorHAnsi"/>
        </w:rPr>
        <w:tab/>
      </w:r>
      <w:r w:rsidRPr="005A072D">
        <w:rPr>
          <w:rFonts w:asciiTheme="minorHAnsi" w:hAnsiTheme="minorHAnsi" w:cstheme="minorHAnsi"/>
        </w:rPr>
        <w:tab/>
      </w:r>
      <w:r w:rsidRPr="005A072D">
        <w:rPr>
          <w:rFonts w:asciiTheme="minorHAnsi" w:hAnsiTheme="minorHAnsi" w:cstheme="minorHAnsi"/>
        </w:rPr>
        <w:tab/>
      </w:r>
      <w:r w:rsidRPr="005A072D">
        <w:rPr>
          <w:rFonts w:asciiTheme="minorHAnsi" w:hAnsiTheme="minorHAnsi" w:cstheme="minorHAnsi"/>
        </w:rPr>
        <w:tab/>
      </w:r>
      <w:r w:rsidRPr="005A072D">
        <w:rPr>
          <w:rFonts w:asciiTheme="minorHAnsi" w:hAnsiTheme="minorHAnsi" w:cstheme="minorHAnsi"/>
        </w:rPr>
        <w:tab/>
      </w:r>
      <w:r w:rsidR="002A01CE" w:rsidRPr="002A01CE">
        <w:rPr>
          <w:rFonts w:asciiTheme="minorHAnsi" w:hAnsiTheme="minorHAnsi" w:cstheme="minorHAnsi"/>
        </w:rPr>
        <w:t>Bryce Riggs</w:t>
      </w:r>
    </w:p>
    <w:p w14:paraId="47F0B105" w14:textId="77777777" w:rsidR="002A01CE" w:rsidRPr="002A01CE" w:rsidRDefault="002A01CE" w:rsidP="002A01CE">
      <w:pPr>
        <w:ind w:left="5760"/>
        <w:rPr>
          <w:rFonts w:asciiTheme="minorHAnsi" w:hAnsiTheme="minorHAnsi" w:cstheme="minorHAnsi"/>
        </w:rPr>
      </w:pPr>
      <w:r w:rsidRPr="002A01CE">
        <w:rPr>
          <w:rFonts w:asciiTheme="minorHAnsi" w:hAnsiTheme="minorHAnsi" w:cstheme="minorHAnsi"/>
        </w:rPr>
        <w:t>Interim President &amp; CEO</w:t>
      </w:r>
    </w:p>
    <w:p w14:paraId="77C3E60E" w14:textId="77777777" w:rsidR="002A01CE" w:rsidRPr="002A01CE" w:rsidRDefault="002A01CE" w:rsidP="002A01CE">
      <w:pPr>
        <w:ind w:left="5760"/>
        <w:rPr>
          <w:rFonts w:asciiTheme="minorHAnsi" w:hAnsiTheme="minorHAnsi" w:cstheme="minorHAnsi"/>
        </w:rPr>
      </w:pPr>
      <w:r w:rsidRPr="002A01CE">
        <w:rPr>
          <w:rFonts w:asciiTheme="minorHAnsi" w:hAnsiTheme="minorHAnsi" w:cstheme="minorHAnsi"/>
        </w:rPr>
        <w:t>Tiffin-Seneca Economic Partnership</w:t>
      </w:r>
    </w:p>
    <w:p w14:paraId="315D8DBD" w14:textId="5D0DD959" w:rsidR="002A01CE" w:rsidRPr="002A01CE" w:rsidRDefault="002A01CE" w:rsidP="002A01CE">
      <w:pPr>
        <w:ind w:left="5760"/>
        <w:rPr>
          <w:rFonts w:asciiTheme="minorHAnsi" w:hAnsiTheme="minorHAnsi" w:cstheme="minorHAnsi"/>
        </w:rPr>
      </w:pPr>
      <w:hyperlink r:id="rId8" w:history="1">
        <w:r w:rsidRPr="00644554">
          <w:rPr>
            <w:rStyle w:val="Hyperlink"/>
            <w:rFonts w:asciiTheme="minorHAnsi" w:hAnsiTheme="minorHAnsi" w:cstheme="minorHAnsi"/>
          </w:rPr>
          <w:t>Briggs@senecaregionalchamber.com</w:t>
        </w:r>
      </w:hyperlink>
      <w:r>
        <w:rPr>
          <w:rFonts w:asciiTheme="minorHAnsi" w:hAnsiTheme="minorHAnsi" w:cstheme="minorHAnsi"/>
        </w:rPr>
        <w:t xml:space="preserve"> </w:t>
      </w:r>
    </w:p>
    <w:p w14:paraId="6D135FCD" w14:textId="77777777" w:rsidR="002A01CE" w:rsidRPr="002A01CE" w:rsidRDefault="002A01CE" w:rsidP="002A01CE">
      <w:pPr>
        <w:ind w:left="5760"/>
        <w:rPr>
          <w:rFonts w:asciiTheme="minorHAnsi" w:hAnsiTheme="minorHAnsi" w:cstheme="minorHAnsi"/>
        </w:rPr>
      </w:pPr>
    </w:p>
    <w:p w14:paraId="1B4F3B01" w14:textId="08AD8D5A" w:rsidR="002A01CE" w:rsidRPr="002A01CE" w:rsidRDefault="002A01CE" w:rsidP="002A01CE">
      <w:pPr>
        <w:ind w:left="5760"/>
        <w:rPr>
          <w:rFonts w:asciiTheme="minorHAnsi" w:hAnsiTheme="minorHAnsi" w:cstheme="minorHAnsi"/>
        </w:rPr>
      </w:pPr>
      <w:r>
        <w:rPr>
          <w:rFonts w:asciiTheme="minorHAnsi" w:hAnsiTheme="minorHAnsi" w:cstheme="minorHAnsi"/>
        </w:rPr>
        <w:t>Renee Smith</w:t>
      </w:r>
    </w:p>
    <w:p w14:paraId="49974ED5" w14:textId="77777777" w:rsidR="002A01CE" w:rsidRPr="002A01CE" w:rsidRDefault="002A01CE" w:rsidP="002A01CE">
      <w:pPr>
        <w:ind w:left="5760"/>
        <w:rPr>
          <w:rFonts w:asciiTheme="minorHAnsi" w:hAnsiTheme="minorHAnsi" w:cstheme="minorHAnsi"/>
        </w:rPr>
      </w:pPr>
      <w:r w:rsidRPr="002A01CE">
        <w:rPr>
          <w:rFonts w:asciiTheme="minorHAnsi" w:hAnsiTheme="minorHAnsi" w:cstheme="minorHAnsi"/>
        </w:rPr>
        <w:t>President</w:t>
      </w:r>
    </w:p>
    <w:p w14:paraId="4CB8276E" w14:textId="77777777" w:rsidR="002A01CE" w:rsidRPr="002A01CE" w:rsidRDefault="002A01CE" w:rsidP="002A01CE">
      <w:pPr>
        <w:ind w:left="5760"/>
        <w:rPr>
          <w:rFonts w:asciiTheme="minorHAnsi" w:hAnsiTheme="minorHAnsi" w:cstheme="minorHAnsi"/>
        </w:rPr>
      </w:pPr>
      <w:r w:rsidRPr="002A01CE">
        <w:rPr>
          <w:rFonts w:asciiTheme="minorHAnsi" w:hAnsiTheme="minorHAnsi" w:cstheme="minorHAnsi"/>
        </w:rPr>
        <w:t>Fostoria Economic Development Corporation</w:t>
      </w:r>
    </w:p>
    <w:p w14:paraId="1AD5C7BB" w14:textId="5D10337C" w:rsidR="002A01CE" w:rsidRDefault="002A01CE" w:rsidP="002A01CE">
      <w:pPr>
        <w:ind w:left="5760"/>
        <w:rPr>
          <w:rFonts w:asciiTheme="minorHAnsi" w:hAnsiTheme="minorHAnsi" w:cstheme="minorHAnsi"/>
        </w:rPr>
      </w:pPr>
      <w:hyperlink r:id="rId9" w:history="1">
        <w:r w:rsidRPr="00644554">
          <w:rPr>
            <w:rStyle w:val="Hyperlink"/>
            <w:rFonts w:asciiTheme="minorHAnsi" w:hAnsiTheme="minorHAnsi" w:cstheme="minorHAnsi"/>
          </w:rPr>
          <w:t>President@fostoriaedc.org</w:t>
        </w:r>
      </w:hyperlink>
    </w:p>
    <w:p w14:paraId="4E8DD464" w14:textId="77777777" w:rsidR="002A01CE" w:rsidRPr="002A01CE" w:rsidRDefault="002A01CE" w:rsidP="002A01CE">
      <w:pPr>
        <w:ind w:left="5760"/>
        <w:rPr>
          <w:rFonts w:asciiTheme="minorHAnsi" w:hAnsiTheme="minorHAnsi" w:cstheme="minorHAnsi"/>
        </w:rPr>
      </w:pPr>
    </w:p>
    <w:p w14:paraId="4D19CCBC" w14:textId="6072C217" w:rsidR="006D5D7D" w:rsidRPr="006D5D7D" w:rsidRDefault="006D5D7D" w:rsidP="001147B4">
      <w:pPr>
        <w:jc w:val="center"/>
        <w:rPr>
          <w:rFonts w:asciiTheme="minorHAnsi" w:hAnsiTheme="minorHAnsi" w:cstheme="minorHAnsi"/>
          <w:b/>
        </w:rPr>
      </w:pPr>
      <w:r w:rsidRPr="006D5D7D">
        <w:rPr>
          <w:rFonts w:asciiTheme="minorHAnsi" w:hAnsiTheme="minorHAnsi" w:cstheme="minorHAnsi"/>
          <w:b/>
        </w:rPr>
        <w:t>Tiffin-Seneca</w:t>
      </w:r>
      <w:r>
        <w:rPr>
          <w:rFonts w:asciiTheme="minorHAnsi" w:hAnsiTheme="minorHAnsi" w:cstheme="minorHAnsi"/>
          <w:b/>
        </w:rPr>
        <w:t xml:space="preserve"> County</w:t>
      </w:r>
      <w:r w:rsidRPr="006D5D7D">
        <w:rPr>
          <w:rFonts w:asciiTheme="minorHAnsi" w:hAnsiTheme="minorHAnsi" w:cstheme="minorHAnsi"/>
          <w:b/>
        </w:rPr>
        <w:t xml:space="preserve"> Micropolitan Ranked #6 in the Nation for Economic Development</w:t>
      </w:r>
    </w:p>
    <w:p w14:paraId="1E3F9AC9" w14:textId="6552908A" w:rsidR="00956066" w:rsidRDefault="001147B4" w:rsidP="001147B4">
      <w:pPr>
        <w:jc w:val="center"/>
        <w:rPr>
          <w:rFonts w:asciiTheme="minorHAnsi" w:hAnsiTheme="minorHAnsi" w:cstheme="minorHAnsi"/>
          <w:bCs/>
          <w:i/>
          <w:iCs/>
        </w:rPr>
      </w:pPr>
      <w:r w:rsidRPr="001147B4">
        <w:rPr>
          <w:rFonts w:asciiTheme="minorHAnsi" w:hAnsiTheme="minorHAnsi" w:cstheme="minorHAnsi"/>
          <w:bCs/>
          <w:i/>
          <w:iCs/>
        </w:rPr>
        <w:t>Region Maintains Strong National Presence in Site Selection’s 2024 Micropolitan Report</w:t>
      </w:r>
    </w:p>
    <w:p w14:paraId="1E1C2669" w14:textId="18E490EE" w:rsidR="001147B4" w:rsidRPr="005A072D" w:rsidRDefault="001147B4" w:rsidP="001147B4">
      <w:pPr>
        <w:jc w:val="center"/>
        <w:rPr>
          <w:rFonts w:asciiTheme="minorHAnsi" w:hAnsiTheme="minorHAnsi" w:cstheme="minorHAnsi"/>
          <w:iCs/>
        </w:rPr>
      </w:pPr>
    </w:p>
    <w:p w14:paraId="17E473D5" w14:textId="543D912D" w:rsidR="00760B04" w:rsidRPr="00760B04" w:rsidRDefault="006D5D7D" w:rsidP="00760B04">
      <w:pPr>
        <w:rPr>
          <w:rFonts w:asciiTheme="minorHAnsi" w:hAnsiTheme="minorHAnsi" w:cstheme="minorHAnsi"/>
        </w:rPr>
      </w:pPr>
      <w:r>
        <w:rPr>
          <w:rFonts w:asciiTheme="minorHAnsi" w:hAnsiTheme="minorHAnsi" w:cstheme="minorHAnsi"/>
          <w:bCs/>
          <w:i/>
          <w:iCs/>
          <w:noProof/>
        </w:rPr>
        <w:drawing>
          <wp:anchor distT="0" distB="0" distL="114300" distR="114300" simplePos="0" relativeHeight="251658240" behindDoc="0" locked="0" layoutInCell="1" allowOverlap="1" wp14:anchorId="5C781B35" wp14:editId="243A4B89">
            <wp:simplePos x="0" y="0"/>
            <wp:positionH relativeFrom="column">
              <wp:posOffset>5219700</wp:posOffset>
            </wp:positionH>
            <wp:positionV relativeFrom="paragraph">
              <wp:posOffset>37465</wp:posOffset>
            </wp:positionV>
            <wp:extent cx="1554533" cy="2011680"/>
            <wp:effectExtent l="0" t="0" r="7620" b="7620"/>
            <wp:wrapSquare wrapText="bothSides"/>
            <wp:docPr id="1333364728" name="Picture 2" descr="A poster of a troph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364728" name="Picture 2" descr="A poster of a trophy&#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54533" cy="2011680"/>
                    </a:xfrm>
                    <a:prstGeom prst="rect">
                      <a:avLst/>
                    </a:prstGeom>
                  </pic:spPr>
                </pic:pic>
              </a:graphicData>
            </a:graphic>
            <wp14:sizeRelH relativeFrom="margin">
              <wp14:pctWidth>0</wp14:pctWidth>
            </wp14:sizeRelH>
            <wp14:sizeRelV relativeFrom="margin">
              <wp14:pctHeight>0</wp14:pctHeight>
            </wp14:sizeRelV>
          </wp:anchor>
        </w:drawing>
      </w:r>
      <w:r w:rsidR="00760B04" w:rsidRPr="00760B04">
        <w:rPr>
          <w:rFonts w:asciiTheme="minorHAnsi" w:hAnsiTheme="minorHAnsi" w:cstheme="minorHAnsi"/>
        </w:rPr>
        <w:t xml:space="preserve">TIFFIN &amp; FOSTORIA, OHIO — March </w:t>
      </w:r>
      <w:r w:rsidR="00760B04">
        <w:rPr>
          <w:rFonts w:asciiTheme="minorHAnsi" w:hAnsiTheme="minorHAnsi" w:cstheme="minorHAnsi"/>
        </w:rPr>
        <w:t>3</w:t>
      </w:r>
      <w:r w:rsidR="00760B04" w:rsidRPr="00760B04">
        <w:rPr>
          <w:rFonts w:asciiTheme="minorHAnsi" w:hAnsiTheme="minorHAnsi" w:cstheme="minorHAnsi"/>
        </w:rPr>
        <w:t>, 2025</w:t>
      </w:r>
      <w:r w:rsidR="00760B04">
        <w:rPr>
          <w:rFonts w:asciiTheme="minorHAnsi" w:hAnsiTheme="minorHAnsi" w:cstheme="minorHAnsi"/>
        </w:rPr>
        <w:t xml:space="preserve"> - </w:t>
      </w:r>
      <w:r w:rsidR="00760B04" w:rsidRPr="00760B04">
        <w:rPr>
          <w:rFonts w:asciiTheme="minorHAnsi" w:hAnsiTheme="minorHAnsi" w:cstheme="minorHAnsi"/>
        </w:rPr>
        <w:t xml:space="preserve">The Tiffin-Seneca Economic Partnership and the Fostoria Economic Development Corporation are proud to announce that the Tiffin-Seneca County Micropolitan Area has been ranked #6 in the nation in Site Selection Magazine’s </w:t>
      </w:r>
      <w:r>
        <w:rPr>
          <w:rFonts w:asciiTheme="minorHAnsi" w:hAnsiTheme="minorHAnsi" w:cstheme="minorHAnsi"/>
        </w:rPr>
        <w:t>annual rankings of</w:t>
      </w:r>
      <w:r w:rsidR="00760B04" w:rsidRPr="00760B04">
        <w:rPr>
          <w:rFonts w:asciiTheme="minorHAnsi" w:hAnsiTheme="minorHAnsi" w:cstheme="minorHAnsi"/>
        </w:rPr>
        <w:t xml:space="preserve"> economic development projects.</w:t>
      </w:r>
    </w:p>
    <w:p w14:paraId="323C61A9" w14:textId="77777777" w:rsidR="00760B04" w:rsidRPr="00760B04" w:rsidRDefault="00760B04" w:rsidP="00760B04">
      <w:pPr>
        <w:rPr>
          <w:rFonts w:asciiTheme="minorHAnsi" w:hAnsiTheme="minorHAnsi" w:cstheme="minorHAnsi"/>
        </w:rPr>
      </w:pPr>
    </w:p>
    <w:p w14:paraId="5F91E84D" w14:textId="0B9F2AFB" w:rsidR="001147B4" w:rsidRPr="001147B4" w:rsidRDefault="002A01CE" w:rsidP="001147B4">
      <w:pPr>
        <w:rPr>
          <w:rFonts w:asciiTheme="minorHAnsi" w:hAnsiTheme="minorHAnsi" w:cstheme="minorHAnsi"/>
        </w:rPr>
      </w:pPr>
      <w:proofErr w:type="gramStart"/>
      <w:r w:rsidRPr="001147B4">
        <w:rPr>
          <w:rFonts w:asciiTheme="minorHAnsi" w:hAnsiTheme="minorHAnsi" w:cstheme="minorHAnsi"/>
        </w:rPr>
        <w:t>This ranking place</w:t>
      </w:r>
      <w:r>
        <w:rPr>
          <w:rFonts w:asciiTheme="minorHAnsi" w:hAnsiTheme="minorHAnsi" w:cstheme="minorHAnsi"/>
        </w:rPr>
        <w:t>s</w:t>
      </w:r>
      <w:proofErr w:type="gramEnd"/>
      <w:r w:rsidR="006D5D7D">
        <w:rPr>
          <w:rFonts w:asciiTheme="minorHAnsi" w:hAnsiTheme="minorHAnsi" w:cstheme="minorHAnsi"/>
        </w:rPr>
        <w:t xml:space="preserve"> the region</w:t>
      </w:r>
      <w:r w:rsidR="001147B4" w:rsidRPr="001147B4">
        <w:rPr>
          <w:rFonts w:asciiTheme="minorHAnsi" w:hAnsiTheme="minorHAnsi" w:cstheme="minorHAnsi"/>
        </w:rPr>
        <w:t xml:space="preserve"> among the top-performing micropolitan areas nationwide, competing against 543 similar-sized communities with populations between 10,000 and 50,000. This marks the 13th consecutive year that the region has ranked in the top 10% nationally, further solidifying its reputation as a leading destination for business growth and investment.</w:t>
      </w:r>
    </w:p>
    <w:p w14:paraId="7B89B4A6" w14:textId="77777777" w:rsidR="001147B4" w:rsidRPr="001147B4" w:rsidRDefault="001147B4" w:rsidP="001147B4">
      <w:pPr>
        <w:rPr>
          <w:rFonts w:asciiTheme="minorHAnsi" w:hAnsiTheme="minorHAnsi" w:cstheme="minorHAnsi"/>
        </w:rPr>
      </w:pPr>
    </w:p>
    <w:p w14:paraId="067946ED" w14:textId="322A9D7D" w:rsidR="00DF168D" w:rsidRDefault="00DF168D" w:rsidP="001147B4">
      <w:pPr>
        <w:rPr>
          <w:rFonts w:asciiTheme="minorHAnsi" w:hAnsiTheme="minorHAnsi" w:cstheme="minorHAnsi"/>
        </w:rPr>
      </w:pPr>
      <w:r w:rsidRPr="00DF168D">
        <w:rPr>
          <w:rFonts w:asciiTheme="minorHAnsi" w:hAnsiTheme="minorHAnsi" w:cstheme="minorHAnsi"/>
        </w:rPr>
        <w:t xml:space="preserve">This achievement underscores Seneca County's unwavering commitment to economic growth and development. In 2024, the community saw </w:t>
      </w:r>
      <w:proofErr w:type="gramStart"/>
      <w:r w:rsidRPr="00DF168D">
        <w:rPr>
          <w:rFonts w:asciiTheme="minorHAnsi" w:hAnsiTheme="minorHAnsi" w:cstheme="minorHAnsi"/>
        </w:rPr>
        <w:t>a number of</w:t>
      </w:r>
      <w:proofErr w:type="gramEnd"/>
      <w:r w:rsidRPr="00DF168D">
        <w:rPr>
          <w:rFonts w:asciiTheme="minorHAnsi" w:hAnsiTheme="minorHAnsi" w:cstheme="minorHAnsi"/>
        </w:rPr>
        <w:t xml:space="preserve"> transformative projects that contributed to this national ranking.</w:t>
      </w:r>
    </w:p>
    <w:p w14:paraId="1F31AFC6" w14:textId="77777777" w:rsidR="00DF168D" w:rsidRDefault="00DF168D" w:rsidP="001147B4">
      <w:pPr>
        <w:rPr>
          <w:rFonts w:asciiTheme="minorHAnsi" w:hAnsiTheme="minorHAnsi" w:cstheme="minorHAnsi"/>
        </w:rPr>
      </w:pPr>
    </w:p>
    <w:p w14:paraId="03943133" w14:textId="0FB5F054" w:rsidR="00DF168D" w:rsidRPr="00DF168D" w:rsidRDefault="00DF168D" w:rsidP="00DF168D">
      <w:pPr>
        <w:rPr>
          <w:rFonts w:asciiTheme="minorHAnsi" w:hAnsiTheme="minorHAnsi" w:cstheme="minorHAnsi"/>
        </w:rPr>
      </w:pPr>
      <w:r w:rsidRPr="00DF168D">
        <w:rPr>
          <w:rFonts w:asciiTheme="minorHAnsi" w:hAnsiTheme="minorHAnsi" w:cstheme="minorHAnsi"/>
        </w:rPr>
        <w:t>Tiffin saw continued growth with expansions and investments from</w:t>
      </w:r>
      <w:r>
        <w:rPr>
          <w:rFonts w:asciiTheme="minorHAnsi" w:hAnsiTheme="minorHAnsi" w:cstheme="minorHAnsi"/>
        </w:rPr>
        <w:t xml:space="preserve"> American Plastics, </w:t>
      </w:r>
      <w:r w:rsidRPr="00DF168D">
        <w:rPr>
          <w:rFonts w:asciiTheme="minorHAnsi" w:hAnsiTheme="minorHAnsi" w:cstheme="minorHAnsi"/>
        </w:rPr>
        <w:t>National Machinery,</w:t>
      </w:r>
    </w:p>
    <w:p w14:paraId="371C7B0E" w14:textId="539DCF0A" w:rsidR="00DF168D" w:rsidRDefault="00DF168D" w:rsidP="00DF168D">
      <w:pPr>
        <w:rPr>
          <w:rFonts w:asciiTheme="minorHAnsi" w:hAnsiTheme="minorHAnsi" w:cstheme="minorHAnsi"/>
        </w:rPr>
      </w:pPr>
      <w:r>
        <w:rPr>
          <w:rFonts w:asciiTheme="minorHAnsi" w:hAnsiTheme="minorHAnsi" w:cstheme="minorHAnsi"/>
        </w:rPr>
        <w:t xml:space="preserve"> and</w:t>
      </w:r>
      <w:r w:rsidRPr="00DF168D">
        <w:rPr>
          <w:rFonts w:asciiTheme="minorHAnsi" w:hAnsiTheme="minorHAnsi" w:cstheme="minorHAnsi"/>
        </w:rPr>
        <w:t xml:space="preserve"> Webster Industries</w:t>
      </w:r>
      <w:r>
        <w:rPr>
          <w:rFonts w:asciiTheme="minorHAnsi" w:hAnsiTheme="minorHAnsi" w:cstheme="minorHAnsi"/>
        </w:rPr>
        <w:t xml:space="preserve">. </w:t>
      </w:r>
      <w:r w:rsidRPr="00DF168D">
        <w:rPr>
          <w:rFonts w:asciiTheme="minorHAnsi" w:hAnsiTheme="minorHAnsi" w:cstheme="minorHAnsi"/>
        </w:rPr>
        <w:t>Fostoria had significant projects with Frankart Electric, Kuzma Industries, Mennel Milling, National Spinning Co., POET Biorefining - Fostoria, and Premier Industrial Machine</w:t>
      </w:r>
      <w:r>
        <w:rPr>
          <w:rFonts w:asciiTheme="minorHAnsi" w:hAnsiTheme="minorHAnsi" w:cstheme="minorHAnsi"/>
        </w:rPr>
        <w:t xml:space="preserve">, </w:t>
      </w:r>
      <w:r w:rsidRPr="00DF168D">
        <w:rPr>
          <w:rFonts w:asciiTheme="minorHAnsi" w:hAnsiTheme="minorHAnsi" w:cstheme="minorHAnsi"/>
        </w:rPr>
        <w:t>as well as the attraction of Carolina Nonwovens to Ohio and Fostoria.</w:t>
      </w:r>
      <w:r>
        <w:rPr>
          <w:rFonts w:asciiTheme="minorHAnsi" w:hAnsiTheme="minorHAnsi" w:cstheme="minorHAnsi"/>
        </w:rPr>
        <w:t xml:space="preserve"> </w:t>
      </w:r>
      <w:r w:rsidRPr="00DF168D">
        <w:rPr>
          <w:rFonts w:asciiTheme="minorHAnsi" w:hAnsiTheme="minorHAnsi" w:cstheme="minorHAnsi"/>
        </w:rPr>
        <w:t xml:space="preserve">Additional countywide investments included projects from Church &amp; Dwight and Schreiner Manufacturing. </w:t>
      </w:r>
    </w:p>
    <w:p w14:paraId="36546E30" w14:textId="77777777" w:rsidR="00DF168D" w:rsidRDefault="00DF168D" w:rsidP="00DF168D">
      <w:pPr>
        <w:rPr>
          <w:rFonts w:asciiTheme="minorHAnsi" w:hAnsiTheme="minorHAnsi" w:cstheme="minorHAnsi"/>
        </w:rPr>
      </w:pPr>
    </w:p>
    <w:p w14:paraId="500068EC" w14:textId="7923223D" w:rsidR="001147B4" w:rsidRDefault="00DF168D" w:rsidP="001147B4">
      <w:pPr>
        <w:rPr>
          <w:rFonts w:asciiTheme="minorHAnsi" w:hAnsiTheme="minorHAnsi" w:cstheme="minorHAnsi"/>
        </w:rPr>
      </w:pPr>
      <w:r w:rsidRPr="00DF168D">
        <w:rPr>
          <w:rFonts w:asciiTheme="minorHAnsi" w:hAnsiTheme="minorHAnsi" w:cstheme="minorHAnsi"/>
        </w:rPr>
        <w:t>These projects reflect the diverse industries driving economic momentum in Seneca County, including manufacturing, construction, energy, and industrial machinery.</w:t>
      </w:r>
      <w:r>
        <w:rPr>
          <w:rFonts w:asciiTheme="minorHAnsi" w:hAnsiTheme="minorHAnsi" w:cstheme="minorHAnsi"/>
        </w:rPr>
        <w:t xml:space="preserve"> </w:t>
      </w:r>
      <w:r w:rsidR="001147B4" w:rsidRPr="001147B4">
        <w:rPr>
          <w:rFonts w:asciiTheme="minorHAnsi" w:hAnsiTheme="minorHAnsi" w:cstheme="minorHAnsi"/>
        </w:rPr>
        <w:t xml:space="preserve">The collaboration between the </w:t>
      </w:r>
      <w:r w:rsidR="001147B4">
        <w:rPr>
          <w:rFonts w:asciiTheme="minorHAnsi" w:hAnsiTheme="minorHAnsi" w:cstheme="minorHAnsi"/>
        </w:rPr>
        <w:t xml:space="preserve">Tiffin-Seneca Economic Development Corporation and the </w:t>
      </w:r>
      <w:r w:rsidR="001147B4" w:rsidRPr="001147B4">
        <w:rPr>
          <w:rFonts w:asciiTheme="minorHAnsi" w:hAnsiTheme="minorHAnsi" w:cstheme="minorHAnsi"/>
        </w:rPr>
        <w:t xml:space="preserve">Fostoria Economic Development Corporation has played a pivotal role in securing the </w:t>
      </w:r>
      <w:r w:rsidR="001147B4">
        <w:rPr>
          <w:rFonts w:asciiTheme="minorHAnsi" w:hAnsiTheme="minorHAnsi" w:cstheme="minorHAnsi"/>
        </w:rPr>
        <w:t xml:space="preserve">region’s </w:t>
      </w:r>
      <w:r w:rsidR="001147B4" w:rsidRPr="001147B4">
        <w:rPr>
          <w:rFonts w:asciiTheme="minorHAnsi" w:hAnsiTheme="minorHAnsi" w:cstheme="minorHAnsi"/>
        </w:rPr>
        <w:t>standing among the top communities for economic development.</w:t>
      </w:r>
    </w:p>
    <w:p w14:paraId="22D9FCCF" w14:textId="77777777" w:rsidR="001147B4" w:rsidRPr="001147B4" w:rsidRDefault="001147B4" w:rsidP="001147B4">
      <w:pPr>
        <w:rPr>
          <w:rFonts w:asciiTheme="minorHAnsi" w:hAnsiTheme="minorHAnsi" w:cstheme="minorHAnsi"/>
        </w:rPr>
      </w:pPr>
    </w:p>
    <w:p w14:paraId="3AC6056B" w14:textId="41F25F23" w:rsidR="001147B4" w:rsidRPr="001147B4" w:rsidRDefault="001147B4" w:rsidP="001147B4">
      <w:pPr>
        <w:rPr>
          <w:rFonts w:asciiTheme="minorHAnsi" w:hAnsiTheme="minorHAnsi" w:cstheme="minorHAnsi"/>
        </w:rPr>
      </w:pPr>
      <w:r w:rsidRPr="001147B4">
        <w:rPr>
          <w:rFonts w:asciiTheme="minorHAnsi" w:hAnsiTheme="minorHAnsi" w:cstheme="minorHAnsi"/>
        </w:rPr>
        <w:lastRenderedPageBreak/>
        <w:t xml:space="preserve">Seneca County Commissioner Tony Paradiso praised the </w:t>
      </w:r>
      <w:r w:rsidR="00917ED8">
        <w:rPr>
          <w:rFonts w:asciiTheme="minorHAnsi" w:hAnsiTheme="minorHAnsi" w:cstheme="minorHAnsi"/>
        </w:rPr>
        <w:t>county</w:t>
      </w:r>
      <w:r w:rsidRPr="001147B4">
        <w:rPr>
          <w:rFonts w:asciiTheme="minorHAnsi" w:hAnsiTheme="minorHAnsi" w:cstheme="minorHAnsi"/>
        </w:rPr>
        <w:t>’s consistency in economic development:</w:t>
      </w:r>
    </w:p>
    <w:p w14:paraId="0ABC032A" w14:textId="681C9589" w:rsidR="002A01CE" w:rsidRPr="001147B4" w:rsidRDefault="001147B4" w:rsidP="001147B4">
      <w:pPr>
        <w:rPr>
          <w:rFonts w:asciiTheme="minorHAnsi" w:hAnsiTheme="minorHAnsi" w:cstheme="minorHAnsi"/>
        </w:rPr>
      </w:pPr>
      <w:r w:rsidRPr="001147B4">
        <w:rPr>
          <w:rFonts w:asciiTheme="minorHAnsi" w:hAnsiTheme="minorHAnsi" w:cstheme="minorHAnsi"/>
        </w:rPr>
        <w:t>"Ranking in the Top 10 nationally for 13 consecutive years is no small feat—it’s a testament to the dedication of our business community, economic development teams, and local leadership. We continue to see strong investment in Tiffin, Fostoria, and throughout Seneca County, and we are committed to sustaining this momentum."</w:t>
      </w:r>
    </w:p>
    <w:p w14:paraId="501B01C3" w14:textId="77777777" w:rsidR="001147B4" w:rsidRPr="001147B4" w:rsidRDefault="001147B4" w:rsidP="001147B4">
      <w:pPr>
        <w:rPr>
          <w:rFonts w:asciiTheme="minorHAnsi" w:hAnsiTheme="minorHAnsi" w:cstheme="minorHAnsi"/>
        </w:rPr>
      </w:pPr>
    </w:p>
    <w:p w14:paraId="371F814A" w14:textId="77777777" w:rsidR="001147B4" w:rsidRPr="001147B4" w:rsidRDefault="001147B4" w:rsidP="001147B4">
      <w:pPr>
        <w:rPr>
          <w:rFonts w:asciiTheme="minorHAnsi" w:hAnsiTheme="minorHAnsi" w:cstheme="minorHAnsi"/>
        </w:rPr>
      </w:pPr>
      <w:r w:rsidRPr="001147B4">
        <w:rPr>
          <w:rFonts w:asciiTheme="minorHAnsi" w:hAnsiTheme="minorHAnsi" w:cstheme="minorHAnsi"/>
        </w:rPr>
        <w:t>Tiffin Mayor Lee Wilkinson emphasized the city’s growth and strategic partnerships:</w:t>
      </w:r>
    </w:p>
    <w:p w14:paraId="4EAFB97E" w14:textId="4FC80203" w:rsidR="001147B4" w:rsidRPr="001147B4" w:rsidRDefault="001147B4" w:rsidP="001147B4">
      <w:pPr>
        <w:rPr>
          <w:rFonts w:asciiTheme="minorHAnsi" w:hAnsiTheme="minorHAnsi" w:cstheme="minorHAnsi"/>
        </w:rPr>
      </w:pPr>
      <w:r w:rsidRPr="001147B4">
        <w:rPr>
          <w:rFonts w:asciiTheme="minorHAnsi" w:hAnsiTheme="minorHAnsi" w:cstheme="minorHAnsi"/>
        </w:rPr>
        <w:t>"Tiffin’s economy remains strong because of the commitment of our businesses. This national recognition reaffirms that we are a premier destination for investment, and I look forward to building on this success."</w:t>
      </w:r>
    </w:p>
    <w:p w14:paraId="466BE6CC" w14:textId="77777777" w:rsidR="001147B4" w:rsidRPr="001147B4" w:rsidRDefault="001147B4" w:rsidP="001147B4">
      <w:pPr>
        <w:rPr>
          <w:rFonts w:asciiTheme="minorHAnsi" w:hAnsiTheme="minorHAnsi" w:cstheme="minorHAnsi"/>
        </w:rPr>
      </w:pPr>
    </w:p>
    <w:p w14:paraId="3481F9A6" w14:textId="77777777" w:rsidR="001147B4" w:rsidRPr="001147B4" w:rsidRDefault="001147B4" w:rsidP="001147B4">
      <w:pPr>
        <w:rPr>
          <w:rFonts w:asciiTheme="minorHAnsi" w:hAnsiTheme="minorHAnsi" w:cstheme="minorHAnsi"/>
        </w:rPr>
      </w:pPr>
      <w:r w:rsidRPr="001147B4">
        <w:rPr>
          <w:rFonts w:asciiTheme="minorHAnsi" w:hAnsiTheme="minorHAnsi" w:cstheme="minorHAnsi"/>
        </w:rPr>
        <w:t>Fostoria Mayor Don Mennel highlighted regional collaboration as a key factor in the ranking:</w:t>
      </w:r>
    </w:p>
    <w:p w14:paraId="79533177" w14:textId="1F29CDF0" w:rsidR="001147B4" w:rsidRPr="001147B4" w:rsidRDefault="001147B4" w:rsidP="001147B4">
      <w:pPr>
        <w:rPr>
          <w:rFonts w:asciiTheme="minorHAnsi" w:hAnsiTheme="minorHAnsi" w:cstheme="minorHAnsi"/>
        </w:rPr>
      </w:pPr>
      <w:r w:rsidRPr="001147B4">
        <w:rPr>
          <w:rFonts w:asciiTheme="minorHAnsi" w:hAnsiTheme="minorHAnsi" w:cstheme="minorHAnsi"/>
        </w:rPr>
        <w:t>"Fostoria continues to be a leader in economic development, and our partnership</w:t>
      </w:r>
      <w:r>
        <w:rPr>
          <w:rFonts w:asciiTheme="minorHAnsi" w:hAnsiTheme="minorHAnsi" w:cstheme="minorHAnsi"/>
        </w:rPr>
        <w:t xml:space="preserve">s </w:t>
      </w:r>
      <w:r w:rsidRPr="001147B4">
        <w:rPr>
          <w:rFonts w:asciiTheme="minorHAnsi" w:hAnsiTheme="minorHAnsi" w:cstheme="minorHAnsi"/>
        </w:rPr>
        <w:t>play a crucial role in securing these rankings. The investments made in Fostoria’s industrial sector are creating jobs and opportunities, and I am proud to see our efforts recognized nationally."</w:t>
      </w:r>
    </w:p>
    <w:p w14:paraId="079D8C1C" w14:textId="77777777" w:rsidR="001147B4" w:rsidRPr="001147B4" w:rsidRDefault="001147B4" w:rsidP="001147B4">
      <w:pPr>
        <w:rPr>
          <w:rFonts w:asciiTheme="minorHAnsi" w:hAnsiTheme="minorHAnsi" w:cstheme="minorHAnsi"/>
        </w:rPr>
      </w:pPr>
    </w:p>
    <w:p w14:paraId="224511E3" w14:textId="4214B49C" w:rsidR="005A072D" w:rsidRDefault="001147B4" w:rsidP="001147B4">
      <w:pPr>
        <w:rPr>
          <w:rFonts w:asciiTheme="minorHAnsi" w:hAnsiTheme="minorHAnsi" w:cstheme="minorHAnsi"/>
        </w:rPr>
      </w:pPr>
      <w:r w:rsidRPr="001147B4">
        <w:rPr>
          <w:rFonts w:asciiTheme="minorHAnsi" w:hAnsiTheme="minorHAnsi" w:cstheme="minorHAnsi"/>
        </w:rPr>
        <w:t>With this sixth-place national ranking, the Tiffin-Seneca Economic Partnership and the Fostoria Economic Development Corporation remain dedicated to advancing economic opportunities, fostering business innovation, and strengthening the regional economy for years to come.</w:t>
      </w:r>
    </w:p>
    <w:p w14:paraId="7E06EDBC" w14:textId="77777777" w:rsidR="001147B4" w:rsidRDefault="001147B4" w:rsidP="001147B4">
      <w:pPr>
        <w:rPr>
          <w:rFonts w:asciiTheme="minorHAnsi" w:hAnsiTheme="minorHAnsi" w:cstheme="minorHAnsi"/>
          <w:b/>
          <w:bCs/>
        </w:rPr>
      </w:pPr>
    </w:p>
    <w:p w14:paraId="07924CFF" w14:textId="0AE6CDA0" w:rsidR="001147B4" w:rsidRPr="001147B4" w:rsidRDefault="001147B4" w:rsidP="001147B4">
      <w:pPr>
        <w:rPr>
          <w:b/>
          <w:bCs/>
        </w:rPr>
      </w:pPr>
      <w:r w:rsidRPr="001147B4">
        <w:rPr>
          <w:b/>
          <w:bCs/>
        </w:rPr>
        <w:t>About the Tiffin-Seneca Economic Partnership</w:t>
      </w:r>
    </w:p>
    <w:p w14:paraId="358D5DF4" w14:textId="0E75831F" w:rsidR="001147B4" w:rsidRDefault="001147B4" w:rsidP="001147B4">
      <w:r w:rsidRPr="001147B4">
        <w:t xml:space="preserve">Started in 1983 as the Seneca Industrial and Economic Development Corp. (SIEDC), the Tiffin-Seneca Economic Partnership is a private, non-profit corporation dedicated to driving positive economic, downtown, and community development in Tiffin and Seneca County, Ohio, which consistently ranks among the top communities nationally for economic development. Learn more about the great things going on in Tiffin and Seneca County at </w:t>
      </w:r>
      <w:hyperlink r:id="rId11" w:history="1">
        <w:r w:rsidRPr="00644554">
          <w:rPr>
            <w:rStyle w:val="Hyperlink"/>
          </w:rPr>
          <w:t>www.tiffinseneca.com</w:t>
        </w:r>
      </w:hyperlink>
      <w:r w:rsidRPr="001147B4">
        <w:t>.</w:t>
      </w:r>
    </w:p>
    <w:p w14:paraId="12874F28" w14:textId="77777777" w:rsidR="001147B4" w:rsidRPr="001147B4" w:rsidRDefault="001147B4" w:rsidP="001147B4"/>
    <w:p w14:paraId="041CC7F4" w14:textId="77777777" w:rsidR="001147B4" w:rsidRPr="001147B4" w:rsidRDefault="001147B4" w:rsidP="001147B4">
      <w:pPr>
        <w:rPr>
          <w:b/>
          <w:bCs/>
        </w:rPr>
      </w:pPr>
      <w:r w:rsidRPr="001147B4">
        <w:rPr>
          <w:b/>
          <w:bCs/>
        </w:rPr>
        <w:t>About the Fostoria Economic Development Corporation</w:t>
      </w:r>
    </w:p>
    <w:p w14:paraId="64F60B1B" w14:textId="35534ECC" w:rsidR="00B436D6" w:rsidRPr="001147B4" w:rsidRDefault="001147B4" w:rsidP="001147B4">
      <w:r w:rsidRPr="001147B4">
        <w:t xml:space="preserve">Established in 1956 as the Fostoria Community Industrial Association, the Fostoria Economic Development Corporation (FEDC) is a private, non-profit corporation dedicated to driving positive economic, downtown, and community development in Fostoria and surrounding area in Hancock, Wood, and Seneca Counties, which consistently rank among the top counties nationally for economic development. Learn more about the great things going on in Fostoria at </w:t>
      </w:r>
      <w:hyperlink r:id="rId12" w:history="1">
        <w:r w:rsidRPr="00644554">
          <w:rPr>
            <w:rStyle w:val="Hyperlink"/>
          </w:rPr>
          <w:t>www.fostoriaedc.org</w:t>
        </w:r>
      </w:hyperlink>
      <w:r>
        <w:t>.</w:t>
      </w:r>
    </w:p>
    <w:sectPr w:rsidR="00B436D6" w:rsidRPr="001147B4" w:rsidSect="00192B63">
      <w:headerReference w:type="default" r:id="rId13"/>
      <w:footerReference w:type="default" r:id="rId14"/>
      <w:headerReference w:type="first" r:id="rId15"/>
      <w:footerReference w:type="firs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7948D" w14:textId="77777777" w:rsidR="00D75001" w:rsidRDefault="00D75001" w:rsidP="00860FD6">
      <w:r>
        <w:separator/>
      </w:r>
    </w:p>
  </w:endnote>
  <w:endnote w:type="continuationSeparator" w:id="0">
    <w:p w14:paraId="6975D371" w14:textId="77777777" w:rsidR="00D75001" w:rsidRDefault="00D75001" w:rsidP="00860FD6">
      <w:r>
        <w:continuationSeparator/>
      </w:r>
    </w:p>
  </w:endnote>
  <w:endnote w:type="continuationNotice" w:id="1">
    <w:p w14:paraId="1C1EFFC8" w14:textId="77777777" w:rsidR="00D75001" w:rsidRDefault="00D750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Pro-Regular">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2716DE1F" w14:paraId="18064AB0" w14:textId="77777777" w:rsidTr="2716DE1F">
      <w:trPr>
        <w:trHeight w:val="300"/>
      </w:trPr>
      <w:tc>
        <w:tcPr>
          <w:tcW w:w="3600" w:type="dxa"/>
        </w:tcPr>
        <w:p w14:paraId="3CEEF181" w14:textId="66CAE484" w:rsidR="2716DE1F" w:rsidRDefault="2716DE1F" w:rsidP="2716DE1F">
          <w:pPr>
            <w:pStyle w:val="Header"/>
            <w:ind w:left="-115"/>
          </w:pPr>
        </w:p>
      </w:tc>
      <w:tc>
        <w:tcPr>
          <w:tcW w:w="3600" w:type="dxa"/>
        </w:tcPr>
        <w:p w14:paraId="37A6591F" w14:textId="23C0DC95" w:rsidR="2716DE1F" w:rsidRDefault="2716DE1F" w:rsidP="2716DE1F">
          <w:pPr>
            <w:pStyle w:val="Header"/>
            <w:jc w:val="center"/>
          </w:pPr>
        </w:p>
      </w:tc>
      <w:tc>
        <w:tcPr>
          <w:tcW w:w="3600" w:type="dxa"/>
        </w:tcPr>
        <w:p w14:paraId="47ADA017" w14:textId="0E0F6F4D" w:rsidR="2716DE1F" w:rsidRDefault="2716DE1F" w:rsidP="2716DE1F">
          <w:pPr>
            <w:pStyle w:val="Header"/>
            <w:ind w:right="-115"/>
            <w:jc w:val="right"/>
          </w:pPr>
        </w:p>
      </w:tc>
    </w:tr>
  </w:tbl>
  <w:p w14:paraId="2B30AA07" w14:textId="5631A2B7" w:rsidR="2716DE1F" w:rsidRDefault="2716DE1F" w:rsidP="2716DE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2716DE1F" w14:paraId="0715CC17" w14:textId="77777777" w:rsidTr="2716DE1F">
      <w:trPr>
        <w:trHeight w:val="300"/>
      </w:trPr>
      <w:tc>
        <w:tcPr>
          <w:tcW w:w="3600" w:type="dxa"/>
        </w:tcPr>
        <w:p w14:paraId="6A57A76E" w14:textId="3AAC14B0" w:rsidR="2716DE1F" w:rsidRDefault="2716DE1F" w:rsidP="2716DE1F">
          <w:pPr>
            <w:pStyle w:val="Header"/>
            <w:ind w:left="-115"/>
          </w:pPr>
        </w:p>
      </w:tc>
      <w:tc>
        <w:tcPr>
          <w:tcW w:w="3600" w:type="dxa"/>
        </w:tcPr>
        <w:p w14:paraId="6C776B75" w14:textId="38072270" w:rsidR="2716DE1F" w:rsidRDefault="2716DE1F" w:rsidP="2716DE1F">
          <w:pPr>
            <w:pStyle w:val="Header"/>
            <w:jc w:val="center"/>
          </w:pPr>
        </w:p>
      </w:tc>
      <w:tc>
        <w:tcPr>
          <w:tcW w:w="3600" w:type="dxa"/>
        </w:tcPr>
        <w:p w14:paraId="40B7794F" w14:textId="07C54531" w:rsidR="2716DE1F" w:rsidRDefault="2716DE1F" w:rsidP="2716DE1F">
          <w:pPr>
            <w:pStyle w:val="Header"/>
            <w:ind w:right="-115"/>
            <w:jc w:val="right"/>
          </w:pPr>
        </w:p>
      </w:tc>
    </w:tr>
  </w:tbl>
  <w:p w14:paraId="2BA88477" w14:textId="4A7C26EE" w:rsidR="2716DE1F" w:rsidRDefault="2716DE1F" w:rsidP="2716DE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22B17" w14:textId="77777777" w:rsidR="00D75001" w:rsidRDefault="00D75001" w:rsidP="00860FD6">
      <w:r>
        <w:separator/>
      </w:r>
    </w:p>
  </w:footnote>
  <w:footnote w:type="continuationSeparator" w:id="0">
    <w:p w14:paraId="27B44B75" w14:textId="77777777" w:rsidR="00D75001" w:rsidRDefault="00D75001" w:rsidP="00860FD6">
      <w:r>
        <w:continuationSeparator/>
      </w:r>
    </w:p>
  </w:footnote>
  <w:footnote w:type="continuationNotice" w:id="1">
    <w:p w14:paraId="34BD1D38" w14:textId="77777777" w:rsidR="00D75001" w:rsidRDefault="00D750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881C2" w14:textId="77777777" w:rsidR="00860FD6" w:rsidRDefault="00860FD6" w:rsidP="00860FD6">
    <w:pPr>
      <w:pStyle w:val="Header"/>
      <w:ind w:left="-720"/>
      <w:jc w:val="right"/>
    </w:pPr>
  </w:p>
  <w:p w14:paraId="3736C3FF" w14:textId="77777777" w:rsidR="00860FD6" w:rsidRDefault="00860F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F33CA" w14:textId="5D873715" w:rsidR="00296796" w:rsidRDefault="00760B04">
    <w:pPr>
      <w:pStyle w:val="Header"/>
    </w:pPr>
    <w:r>
      <w:rPr>
        <w:noProof/>
      </w:rPr>
      <w:drawing>
        <wp:anchor distT="0" distB="0" distL="114300" distR="114300" simplePos="0" relativeHeight="251658240" behindDoc="0" locked="0" layoutInCell="1" allowOverlap="1" wp14:anchorId="27591645" wp14:editId="747BE5EF">
          <wp:simplePos x="0" y="0"/>
          <wp:positionH relativeFrom="margin">
            <wp:align>center</wp:align>
          </wp:positionH>
          <wp:positionV relativeFrom="paragraph">
            <wp:posOffset>-323850</wp:posOffset>
          </wp:positionV>
          <wp:extent cx="7340295" cy="1188720"/>
          <wp:effectExtent l="0" t="0" r="0" b="0"/>
          <wp:wrapSquare wrapText="bothSides"/>
          <wp:docPr id="100129023" name="Picture 1" descr="A blue and orange triang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9023" name="Picture 1" descr="A blue and orange triangl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340295" cy="1188720"/>
                  </a:xfrm>
                  <a:prstGeom prst="rect">
                    <a:avLst/>
                  </a:prstGeom>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textHash int2:hashCode="CKPA0VIRpiqA1K" int2:id="3xLoE7rA">
      <int2:state int2:value="Rejected" int2:type="LegacyProofing"/>
    </int2:textHash>
    <int2:textHash int2:hashCode="lGP915RrqtD4jz" int2:id="6Sxbn9kY">
      <int2:state int2:value="Rejected" int2:type="LegacyProofing"/>
    </int2:textHash>
    <int2:textHash int2:hashCode="DvcZG5KTuz3tEJ" int2:id="TEJMpOrg">
      <int2:state int2:value="Rejected" int2:type="LegacyProofing"/>
    </int2:textHash>
    <int2:textHash int2:hashCode="kzIb3ZFx99dcV/" int2:id="UOTWR6dw">
      <int2:state int2:value="Rejected" int2:type="LegacyProofing"/>
    </int2:textHash>
    <int2:textHash int2:hashCode="T4nsbbK1FucWaY" int2:id="bWZMO7vK">
      <int2:state int2:value="Rejected" int2:type="LegacyProofing"/>
    </int2:textHash>
    <int2:textHash int2:hashCode="ekr8PYsEwG5RBX" int2:id="kz1p2uVc">
      <int2:state int2:value="Rejected" int2:type="LegacyProofing"/>
    </int2:textHash>
    <int2:textHash int2:hashCode="XuSNro0FwLisHh" int2:id="rHAamp99">
      <int2:state int2:value="Rejected" int2:type="AugLoop_Text_Critique"/>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20F5A"/>
    <w:multiLevelType w:val="multilevel"/>
    <w:tmpl w:val="491E6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3504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696"/>
    <w:rsid w:val="0000210B"/>
    <w:rsid w:val="00005A8B"/>
    <w:rsid w:val="000063DF"/>
    <w:rsid w:val="00011FA6"/>
    <w:rsid w:val="00021B89"/>
    <w:rsid w:val="00024ADB"/>
    <w:rsid w:val="00034408"/>
    <w:rsid w:val="00034B19"/>
    <w:rsid w:val="000404D1"/>
    <w:rsid w:val="00041143"/>
    <w:rsid w:val="000501F4"/>
    <w:rsid w:val="000509A9"/>
    <w:rsid w:val="000559C2"/>
    <w:rsid w:val="00063645"/>
    <w:rsid w:val="00066764"/>
    <w:rsid w:val="00075FDF"/>
    <w:rsid w:val="00083185"/>
    <w:rsid w:val="00092849"/>
    <w:rsid w:val="000A3DC5"/>
    <w:rsid w:val="000B2D86"/>
    <w:rsid w:val="000C285A"/>
    <w:rsid w:val="000D6916"/>
    <w:rsid w:val="000E4886"/>
    <w:rsid w:val="000E5F75"/>
    <w:rsid w:val="00100414"/>
    <w:rsid w:val="00104B31"/>
    <w:rsid w:val="001100D6"/>
    <w:rsid w:val="00110CE6"/>
    <w:rsid w:val="001147B4"/>
    <w:rsid w:val="00123E7F"/>
    <w:rsid w:val="001271B1"/>
    <w:rsid w:val="0013358D"/>
    <w:rsid w:val="00145B28"/>
    <w:rsid w:val="001460EF"/>
    <w:rsid w:val="001629D7"/>
    <w:rsid w:val="00167212"/>
    <w:rsid w:val="001728F3"/>
    <w:rsid w:val="00175DBE"/>
    <w:rsid w:val="00186F00"/>
    <w:rsid w:val="001908F4"/>
    <w:rsid w:val="00192B63"/>
    <w:rsid w:val="001B17F8"/>
    <w:rsid w:val="001C1308"/>
    <w:rsid w:val="001C2053"/>
    <w:rsid w:val="001C2F48"/>
    <w:rsid w:val="001D1466"/>
    <w:rsid w:val="001D347A"/>
    <w:rsid w:val="001E08EF"/>
    <w:rsid w:val="001E1400"/>
    <w:rsid w:val="001E1EF0"/>
    <w:rsid w:val="001F00C4"/>
    <w:rsid w:val="00200927"/>
    <w:rsid w:val="00200A8C"/>
    <w:rsid w:val="00201FF2"/>
    <w:rsid w:val="00206F2D"/>
    <w:rsid w:val="0021289C"/>
    <w:rsid w:val="00214CDD"/>
    <w:rsid w:val="00223023"/>
    <w:rsid w:val="00223F59"/>
    <w:rsid w:val="0022590B"/>
    <w:rsid w:val="00227DC5"/>
    <w:rsid w:val="002319DF"/>
    <w:rsid w:val="00235ADC"/>
    <w:rsid w:val="0024042A"/>
    <w:rsid w:val="002434DE"/>
    <w:rsid w:val="00246A24"/>
    <w:rsid w:val="00247B5A"/>
    <w:rsid w:val="00247C7E"/>
    <w:rsid w:val="00247CCF"/>
    <w:rsid w:val="00254035"/>
    <w:rsid w:val="00254756"/>
    <w:rsid w:val="0025501E"/>
    <w:rsid w:val="00255595"/>
    <w:rsid w:val="00270A67"/>
    <w:rsid w:val="00287F69"/>
    <w:rsid w:val="00290D26"/>
    <w:rsid w:val="00296796"/>
    <w:rsid w:val="002A01CE"/>
    <w:rsid w:val="002A0433"/>
    <w:rsid w:val="002B1DC0"/>
    <w:rsid w:val="002B6DC7"/>
    <w:rsid w:val="002C57AD"/>
    <w:rsid w:val="002D1E05"/>
    <w:rsid w:val="002D6DDE"/>
    <w:rsid w:val="002E0756"/>
    <w:rsid w:val="002E11EE"/>
    <w:rsid w:val="002E5634"/>
    <w:rsid w:val="002E7854"/>
    <w:rsid w:val="002F3F53"/>
    <w:rsid w:val="00306B43"/>
    <w:rsid w:val="00311782"/>
    <w:rsid w:val="0031180D"/>
    <w:rsid w:val="00312D03"/>
    <w:rsid w:val="00320244"/>
    <w:rsid w:val="00322259"/>
    <w:rsid w:val="00326048"/>
    <w:rsid w:val="00327E60"/>
    <w:rsid w:val="00330D23"/>
    <w:rsid w:val="00345C77"/>
    <w:rsid w:val="00352B3A"/>
    <w:rsid w:val="00371547"/>
    <w:rsid w:val="00373BEE"/>
    <w:rsid w:val="0038098E"/>
    <w:rsid w:val="00383BE7"/>
    <w:rsid w:val="00385B1D"/>
    <w:rsid w:val="00392CCE"/>
    <w:rsid w:val="003932AA"/>
    <w:rsid w:val="003A1CC8"/>
    <w:rsid w:val="003A28A5"/>
    <w:rsid w:val="003A4B06"/>
    <w:rsid w:val="003C568D"/>
    <w:rsid w:val="003D61C4"/>
    <w:rsid w:val="003D7FEF"/>
    <w:rsid w:val="003E2B17"/>
    <w:rsid w:val="003F1D99"/>
    <w:rsid w:val="003F5FEE"/>
    <w:rsid w:val="00405CE1"/>
    <w:rsid w:val="00425FB8"/>
    <w:rsid w:val="0043000B"/>
    <w:rsid w:val="00435A8C"/>
    <w:rsid w:val="0043795B"/>
    <w:rsid w:val="004410A4"/>
    <w:rsid w:val="0044209D"/>
    <w:rsid w:val="00444AAF"/>
    <w:rsid w:val="00450E79"/>
    <w:rsid w:val="004525FB"/>
    <w:rsid w:val="00457E76"/>
    <w:rsid w:val="0046012A"/>
    <w:rsid w:val="0046215A"/>
    <w:rsid w:val="004643C5"/>
    <w:rsid w:val="00490286"/>
    <w:rsid w:val="004910E6"/>
    <w:rsid w:val="004944FB"/>
    <w:rsid w:val="004A3086"/>
    <w:rsid w:val="004A6659"/>
    <w:rsid w:val="004B08C5"/>
    <w:rsid w:val="004B36A6"/>
    <w:rsid w:val="004B55E3"/>
    <w:rsid w:val="004B7460"/>
    <w:rsid w:val="004B7F5E"/>
    <w:rsid w:val="004C05EB"/>
    <w:rsid w:val="004C105C"/>
    <w:rsid w:val="004C4C94"/>
    <w:rsid w:val="004C5DCA"/>
    <w:rsid w:val="004C64A9"/>
    <w:rsid w:val="004D2457"/>
    <w:rsid w:val="004D5F1E"/>
    <w:rsid w:val="004E2FFC"/>
    <w:rsid w:val="004E631D"/>
    <w:rsid w:val="004E63C0"/>
    <w:rsid w:val="004F42E3"/>
    <w:rsid w:val="004F512D"/>
    <w:rsid w:val="004F6638"/>
    <w:rsid w:val="0050393E"/>
    <w:rsid w:val="00504937"/>
    <w:rsid w:val="00511F38"/>
    <w:rsid w:val="00514010"/>
    <w:rsid w:val="005240AA"/>
    <w:rsid w:val="0053548C"/>
    <w:rsid w:val="005645E8"/>
    <w:rsid w:val="005701E2"/>
    <w:rsid w:val="0057168E"/>
    <w:rsid w:val="00572396"/>
    <w:rsid w:val="00596832"/>
    <w:rsid w:val="005A03BB"/>
    <w:rsid w:val="005A072D"/>
    <w:rsid w:val="005A3589"/>
    <w:rsid w:val="005B181B"/>
    <w:rsid w:val="005B1FE7"/>
    <w:rsid w:val="005B4E1A"/>
    <w:rsid w:val="005C0F5B"/>
    <w:rsid w:val="005C7FE6"/>
    <w:rsid w:val="005D4D26"/>
    <w:rsid w:val="005E0B1A"/>
    <w:rsid w:val="005E2E95"/>
    <w:rsid w:val="005F6DB3"/>
    <w:rsid w:val="00603F52"/>
    <w:rsid w:val="00606445"/>
    <w:rsid w:val="0060649B"/>
    <w:rsid w:val="0061427F"/>
    <w:rsid w:val="00622395"/>
    <w:rsid w:val="0062594B"/>
    <w:rsid w:val="006435C7"/>
    <w:rsid w:val="00644333"/>
    <w:rsid w:val="00662B32"/>
    <w:rsid w:val="0067029A"/>
    <w:rsid w:val="006720D0"/>
    <w:rsid w:val="006808D5"/>
    <w:rsid w:val="00683524"/>
    <w:rsid w:val="00684C24"/>
    <w:rsid w:val="00687709"/>
    <w:rsid w:val="006963D6"/>
    <w:rsid w:val="00696C34"/>
    <w:rsid w:val="00697A22"/>
    <w:rsid w:val="006B298E"/>
    <w:rsid w:val="006B7F2D"/>
    <w:rsid w:val="006C2F20"/>
    <w:rsid w:val="006C3B04"/>
    <w:rsid w:val="006C42FB"/>
    <w:rsid w:val="006D5D7D"/>
    <w:rsid w:val="006E1BD3"/>
    <w:rsid w:val="006F476F"/>
    <w:rsid w:val="00703171"/>
    <w:rsid w:val="00704006"/>
    <w:rsid w:val="00706897"/>
    <w:rsid w:val="00711630"/>
    <w:rsid w:val="00732DED"/>
    <w:rsid w:val="00737146"/>
    <w:rsid w:val="0074181A"/>
    <w:rsid w:val="00750671"/>
    <w:rsid w:val="007551FD"/>
    <w:rsid w:val="0075566F"/>
    <w:rsid w:val="007568E0"/>
    <w:rsid w:val="00756A2A"/>
    <w:rsid w:val="00760B04"/>
    <w:rsid w:val="00760D56"/>
    <w:rsid w:val="0076454A"/>
    <w:rsid w:val="00770382"/>
    <w:rsid w:val="00771374"/>
    <w:rsid w:val="00771554"/>
    <w:rsid w:val="00791D04"/>
    <w:rsid w:val="007B0D48"/>
    <w:rsid w:val="007B1E66"/>
    <w:rsid w:val="007B4833"/>
    <w:rsid w:val="007B4CD3"/>
    <w:rsid w:val="007B786D"/>
    <w:rsid w:val="007D4915"/>
    <w:rsid w:val="007D6529"/>
    <w:rsid w:val="007E7BFC"/>
    <w:rsid w:val="0081224E"/>
    <w:rsid w:val="008129C4"/>
    <w:rsid w:val="0082117A"/>
    <w:rsid w:val="00831A9C"/>
    <w:rsid w:val="00832D26"/>
    <w:rsid w:val="00833096"/>
    <w:rsid w:val="00837F75"/>
    <w:rsid w:val="008401C9"/>
    <w:rsid w:val="008438F5"/>
    <w:rsid w:val="00850809"/>
    <w:rsid w:val="00852CB8"/>
    <w:rsid w:val="00856308"/>
    <w:rsid w:val="00856421"/>
    <w:rsid w:val="00860FD6"/>
    <w:rsid w:val="008652A1"/>
    <w:rsid w:val="008803EE"/>
    <w:rsid w:val="00882E9C"/>
    <w:rsid w:val="00884798"/>
    <w:rsid w:val="00884C5C"/>
    <w:rsid w:val="00897BC3"/>
    <w:rsid w:val="008A01D2"/>
    <w:rsid w:val="008A2166"/>
    <w:rsid w:val="008A36A1"/>
    <w:rsid w:val="008B0438"/>
    <w:rsid w:val="008B0480"/>
    <w:rsid w:val="008B7CA9"/>
    <w:rsid w:val="008D1C0A"/>
    <w:rsid w:val="008D27E9"/>
    <w:rsid w:val="008D34DC"/>
    <w:rsid w:val="008E276C"/>
    <w:rsid w:val="008F5828"/>
    <w:rsid w:val="008F6D36"/>
    <w:rsid w:val="00901055"/>
    <w:rsid w:val="009025D6"/>
    <w:rsid w:val="009037E3"/>
    <w:rsid w:val="00903A40"/>
    <w:rsid w:val="00911B7C"/>
    <w:rsid w:val="00911C3D"/>
    <w:rsid w:val="00914108"/>
    <w:rsid w:val="00916B78"/>
    <w:rsid w:val="00917ED8"/>
    <w:rsid w:val="009266A8"/>
    <w:rsid w:val="009323AE"/>
    <w:rsid w:val="009405AE"/>
    <w:rsid w:val="00946FF1"/>
    <w:rsid w:val="00953B1D"/>
    <w:rsid w:val="009552C1"/>
    <w:rsid w:val="00956066"/>
    <w:rsid w:val="009612D5"/>
    <w:rsid w:val="00964278"/>
    <w:rsid w:val="0097549F"/>
    <w:rsid w:val="00983052"/>
    <w:rsid w:val="00984419"/>
    <w:rsid w:val="009861D5"/>
    <w:rsid w:val="00990F0B"/>
    <w:rsid w:val="009975AA"/>
    <w:rsid w:val="00997B9B"/>
    <w:rsid w:val="009A3257"/>
    <w:rsid w:val="009B6CBA"/>
    <w:rsid w:val="009D09C9"/>
    <w:rsid w:val="009D7028"/>
    <w:rsid w:val="009E51CB"/>
    <w:rsid w:val="009E68E9"/>
    <w:rsid w:val="009E6BD2"/>
    <w:rsid w:val="009F734B"/>
    <w:rsid w:val="00A021D2"/>
    <w:rsid w:val="00A03024"/>
    <w:rsid w:val="00A05065"/>
    <w:rsid w:val="00A12050"/>
    <w:rsid w:val="00A14339"/>
    <w:rsid w:val="00A14C1B"/>
    <w:rsid w:val="00A2352B"/>
    <w:rsid w:val="00A26E37"/>
    <w:rsid w:val="00A27859"/>
    <w:rsid w:val="00A27E02"/>
    <w:rsid w:val="00A5771F"/>
    <w:rsid w:val="00A64C7E"/>
    <w:rsid w:val="00A717E1"/>
    <w:rsid w:val="00A76DB7"/>
    <w:rsid w:val="00A77AE4"/>
    <w:rsid w:val="00A82DCC"/>
    <w:rsid w:val="00AA58FC"/>
    <w:rsid w:val="00AA6EF9"/>
    <w:rsid w:val="00AB1550"/>
    <w:rsid w:val="00AB66BD"/>
    <w:rsid w:val="00AC3585"/>
    <w:rsid w:val="00AD0B8B"/>
    <w:rsid w:val="00AD2B29"/>
    <w:rsid w:val="00AD5784"/>
    <w:rsid w:val="00AE7AEC"/>
    <w:rsid w:val="00AF3B93"/>
    <w:rsid w:val="00AF3C57"/>
    <w:rsid w:val="00B03ADB"/>
    <w:rsid w:val="00B07E6E"/>
    <w:rsid w:val="00B109C1"/>
    <w:rsid w:val="00B135EC"/>
    <w:rsid w:val="00B229CB"/>
    <w:rsid w:val="00B3308D"/>
    <w:rsid w:val="00B3732C"/>
    <w:rsid w:val="00B4003A"/>
    <w:rsid w:val="00B436D6"/>
    <w:rsid w:val="00B43D93"/>
    <w:rsid w:val="00B4686D"/>
    <w:rsid w:val="00B46BB1"/>
    <w:rsid w:val="00B5069D"/>
    <w:rsid w:val="00B6073B"/>
    <w:rsid w:val="00B63A2D"/>
    <w:rsid w:val="00B6697C"/>
    <w:rsid w:val="00B82BDF"/>
    <w:rsid w:val="00B862C6"/>
    <w:rsid w:val="00B90046"/>
    <w:rsid w:val="00B90941"/>
    <w:rsid w:val="00B97D66"/>
    <w:rsid w:val="00BA4324"/>
    <w:rsid w:val="00BA779C"/>
    <w:rsid w:val="00BB32BF"/>
    <w:rsid w:val="00BB6001"/>
    <w:rsid w:val="00BB7117"/>
    <w:rsid w:val="00BC4FF5"/>
    <w:rsid w:val="00BD6A5D"/>
    <w:rsid w:val="00BF17D3"/>
    <w:rsid w:val="00BF405A"/>
    <w:rsid w:val="00BF65B7"/>
    <w:rsid w:val="00C0051F"/>
    <w:rsid w:val="00C07555"/>
    <w:rsid w:val="00C12827"/>
    <w:rsid w:val="00C14656"/>
    <w:rsid w:val="00C14794"/>
    <w:rsid w:val="00C151B8"/>
    <w:rsid w:val="00C4211F"/>
    <w:rsid w:val="00C478A1"/>
    <w:rsid w:val="00C47BEB"/>
    <w:rsid w:val="00C6465A"/>
    <w:rsid w:val="00C7533A"/>
    <w:rsid w:val="00C77718"/>
    <w:rsid w:val="00C8394D"/>
    <w:rsid w:val="00C83D63"/>
    <w:rsid w:val="00C91388"/>
    <w:rsid w:val="00C92F02"/>
    <w:rsid w:val="00C936E2"/>
    <w:rsid w:val="00CA0C09"/>
    <w:rsid w:val="00CB1EC6"/>
    <w:rsid w:val="00CB249F"/>
    <w:rsid w:val="00CE2FC5"/>
    <w:rsid w:val="00CF3852"/>
    <w:rsid w:val="00D054A8"/>
    <w:rsid w:val="00D26215"/>
    <w:rsid w:val="00D356CB"/>
    <w:rsid w:val="00D45E9C"/>
    <w:rsid w:val="00D473B5"/>
    <w:rsid w:val="00D536F8"/>
    <w:rsid w:val="00D571F2"/>
    <w:rsid w:val="00D6095F"/>
    <w:rsid w:val="00D70748"/>
    <w:rsid w:val="00D75001"/>
    <w:rsid w:val="00D77996"/>
    <w:rsid w:val="00D779D1"/>
    <w:rsid w:val="00D77BC3"/>
    <w:rsid w:val="00D844FF"/>
    <w:rsid w:val="00D86AB0"/>
    <w:rsid w:val="00D86FD5"/>
    <w:rsid w:val="00D92E93"/>
    <w:rsid w:val="00D94E40"/>
    <w:rsid w:val="00D96850"/>
    <w:rsid w:val="00DB0E96"/>
    <w:rsid w:val="00DB3390"/>
    <w:rsid w:val="00DB39CB"/>
    <w:rsid w:val="00DC0537"/>
    <w:rsid w:val="00DC2CB2"/>
    <w:rsid w:val="00DC4058"/>
    <w:rsid w:val="00DD0634"/>
    <w:rsid w:val="00DD0782"/>
    <w:rsid w:val="00DD2CAE"/>
    <w:rsid w:val="00DD5EC0"/>
    <w:rsid w:val="00DD75C1"/>
    <w:rsid w:val="00DE3F24"/>
    <w:rsid w:val="00DE4F94"/>
    <w:rsid w:val="00DE78D8"/>
    <w:rsid w:val="00DF168D"/>
    <w:rsid w:val="00DF6176"/>
    <w:rsid w:val="00E03130"/>
    <w:rsid w:val="00E033B6"/>
    <w:rsid w:val="00E071C2"/>
    <w:rsid w:val="00E127A8"/>
    <w:rsid w:val="00E14DEC"/>
    <w:rsid w:val="00E24BB1"/>
    <w:rsid w:val="00E27B75"/>
    <w:rsid w:val="00E4302A"/>
    <w:rsid w:val="00E43319"/>
    <w:rsid w:val="00E55FE2"/>
    <w:rsid w:val="00E5A032"/>
    <w:rsid w:val="00E61801"/>
    <w:rsid w:val="00E62AA8"/>
    <w:rsid w:val="00E93ABD"/>
    <w:rsid w:val="00E96022"/>
    <w:rsid w:val="00EA0671"/>
    <w:rsid w:val="00EA677C"/>
    <w:rsid w:val="00EB1A6F"/>
    <w:rsid w:val="00EB7F2D"/>
    <w:rsid w:val="00EC45E9"/>
    <w:rsid w:val="00EC5538"/>
    <w:rsid w:val="00EC66D9"/>
    <w:rsid w:val="00ED135D"/>
    <w:rsid w:val="00EE0EB9"/>
    <w:rsid w:val="00EE32C0"/>
    <w:rsid w:val="00EE4D51"/>
    <w:rsid w:val="00EE5C4C"/>
    <w:rsid w:val="00EF5691"/>
    <w:rsid w:val="00EF5961"/>
    <w:rsid w:val="00F13518"/>
    <w:rsid w:val="00F2220F"/>
    <w:rsid w:val="00F27718"/>
    <w:rsid w:val="00F43C59"/>
    <w:rsid w:val="00F51ECE"/>
    <w:rsid w:val="00F6003E"/>
    <w:rsid w:val="00F6036F"/>
    <w:rsid w:val="00F71C21"/>
    <w:rsid w:val="00F743D5"/>
    <w:rsid w:val="00F7698A"/>
    <w:rsid w:val="00F825CC"/>
    <w:rsid w:val="00F91696"/>
    <w:rsid w:val="00F955EE"/>
    <w:rsid w:val="00F97793"/>
    <w:rsid w:val="00F979C4"/>
    <w:rsid w:val="00FC6E6B"/>
    <w:rsid w:val="00FD080F"/>
    <w:rsid w:val="00FD1FB9"/>
    <w:rsid w:val="00FD3118"/>
    <w:rsid w:val="00FE0763"/>
    <w:rsid w:val="00FE094E"/>
    <w:rsid w:val="00FE3AC2"/>
    <w:rsid w:val="0343E528"/>
    <w:rsid w:val="04AC5CF8"/>
    <w:rsid w:val="0574E859"/>
    <w:rsid w:val="05F35A14"/>
    <w:rsid w:val="0737AF45"/>
    <w:rsid w:val="07B1B9B8"/>
    <w:rsid w:val="080F0EA2"/>
    <w:rsid w:val="085B97A0"/>
    <w:rsid w:val="0C1D1892"/>
    <w:rsid w:val="0C7553F1"/>
    <w:rsid w:val="0C7C3DE5"/>
    <w:rsid w:val="0E9A42A2"/>
    <w:rsid w:val="136B74D8"/>
    <w:rsid w:val="13DD409E"/>
    <w:rsid w:val="1428D6B2"/>
    <w:rsid w:val="14EB129A"/>
    <w:rsid w:val="16E725E0"/>
    <w:rsid w:val="179D7860"/>
    <w:rsid w:val="17CEB347"/>
    <w:rsid w:val="18048C56"/>
    <w:rsid w:val="182C7DF6"/>
    <w:rsid w:val="18C00B7D"/>
    <w:rsid w:val="1A9CBDC8"/>
    <w:rsid w:val="1CEA0D31"/>
    <w:rsid w:val="1D2FF1B4"/>
    <w:rsid w:val="1DBC61B3"/>
    <w:rsid w:val="1EB61692"/>
    <w:rsid w:val="2186CCCD"/>
    <w:rsid w:val="23D3FFEF"/>
    <w:rsid w:val="245AE7A5"/>
    <w:rsid w:val="25BE95C6"/>
    <w:rsid w:val="26B2C966"/>
    <w:rsid w:val="2716DE1F"/>
    <w:rsid w:val="2729DB41"/>
    <w:rsid w:val="279096BA"/>
    <w:rsid w:val="29CA6AF1"/>
    <w:rsid w:val="2CF41699"/>
    <w:rsid w:val="2DCFB428"/>
    <w:rsid w:val="3247355D"/>
    <w:rsid w:val="32D13A13"/>
    <w:rsid w:val="33BF3CF3"/>
    <w:rsid w:val="3915E191"/>
    <w:rsid w:val="3B946ABF"/>
    <w:rsid w:val="3B9F2C7E"/>
    <w:rsid w:val="3CCE211C"/>
    <w:rsid w:val="41882373"/>
    <w:rsid w:val="4222C2B0"/>
    <w:rsid w:val="45FC3A5F"/>
    <w:rsid w:val="4C319622"/>
    <w:rsid w:val="4DA77E50"/>
    <w:rsid w:val="4DA7C4E9"/>
    <w:rsid w:val="4F16A1DF"/>
    <w:rsid w:val="511FEFE9"/>
    <w:rsid w:val="5253078E"/>
    <w:rsid w:val="52795D49"/>
    <w:rsid w:val="54C5A44B"/>
    <w:rsid w:val="54F422D5"/>
    <w:rsid w:val="552C1132"/>
    <w:rsid w:val="55730779"/>
    <w:rsid w:val="5750D9B4"/>
    <w:rsid w:val="598DF9E8"/>
    <w:rsid w:val="5B99519F"/>
    <w:rsid w:val="5CED8D56"/>
    <w:rsid w:val="5F611E4C"/>
    <w:rsid w:val="604FFE03"/>
    <w:rsid w:val="631EFB68"/>
    <w:rsid w:val="634E6DD5"/>
    <w:rsid w:val="638FBE90"/>
    <w:rsid w:val="64978934"/>
    <w:rsid w:val="671BB912"/>
    <w:rsid w:val="67E79C78"/>
    <w:rsid w:val="68BC64D4"/>
    <w:rsid w:val="697D14EA"/>
    <w:rsid w:val="6AA95DE4"/>
    <w:rsid w:val="6E2599E6"/>
    <w:rsid w:val="6F5D7C0E"/>
    <w:rsid w:val="7062BE56"/>
    <w:rsid w:val="708AF449"/>
    <w:rsid w:val="759537B6"/>
    <w:rsid w:val="774048EC"/>
    <w:rsid w:val="776BB5D1"/>
    <w:rsid w:val="790D2B3A"/>
    <w:rsid w:val="7CCB6A30"/>
    <w:rsid w:val="7E168CB4"/>
    <w:rsid w:val="7F1039C9"/>
    <w:rsid w:val="7F2D79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C0378"/>
  <w15:chartTrackingRefBased/>
  <w15:docId w15:val="{0EC32201-72D5-4950-BF5E-C32F0885D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F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C92F02"/>
    <w:pPr>
      <w:autoSpaceDE w:val="0"/>
      <w:autoSpaceDN w:val="0"/>
      <w:adjustRightInd w:val="0"/>
      <w:spacing w:line="288" w:lineRule="auto"/>
      <w:textAlignment w:val="center"/>
    </w:pPr>
    <w:rPr>
      <w:rFonts w:ascii="MinionPro-Regular" w:hAnsi="MinionPro-Regular" w:cs="MinionPro-Regular"/>
      <w:color w:val="000000"/>
    </w:rPr>
  </w:style>
  <w:style w:type="table" w:styleId="TableGrid">
    <w:name w:val="Table Grid"/>
    <w:basedOn w:val="TableNormal"/>
    <w:uiPriority w:val="39"/>
    <w:rsid w:val="00C92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0FD6"/>
    <w:pPr>
      <w:tabs>
        <w:tab w:val="center" w:pos="4680"/>
        <w:tab w:val="right" w:pos="9360"/>
      </w:tabs>
    </w:pPr>
  </w:style>
  <w:style w:type="character" w:customStyle="1" w:styleId="HeaderChar">
    <w:name w:val="Header Char"/>
    <w:basedOn w:val="DefaultParagraphFont"/>
    <w:link w:val="Header"/>
    <w:uiPriority w:val="99"/>
    <w:rsid w:val="00860FD6"/>
  </w:style>
  <w:style w:type="paragraph" w:styleId="Footer">
    <w:name w:val="footer"/>
    <w:basedOn w:val="Normal"/>
    <w:link w:val="FooterChar"/>
    <w:uiPriority w:val="99"/>
    <w:unhideWhenUsed/>
    <w:rsid w:val="00860FD6"/>
    <w:pPr>
      <w:tabs>
        <w:tab w:val="center" w:pos="4680"/>
        <w:tab w:val="right" w:pos="9360"/>
      </w:tabs>
    </w:pPr>
  </w:style>
  <w:style w:type="character" w:customStyle="1" w:styleId="FooterChar">
    <w:name w:val="Footer Char"/>
    <w:basedOn w:val="DefaultParagraphFont"/>
    <w:link w:val="Footer"/>
    <w:uiPriority w:val="99"/>
    <w:rsid w:val="00860FD6"/>
  </w:style>
  <w:style w:type="paragraph" w:styleId="NoSpacing">
    <w:name w:val="No Spacing"/>
    <w:uiPriority w:val="1"/>
    <w:qFormat/>
    <w:rsid w:val="00860FD6"/>
    <w:rPr>
      <w:rFonts w:eastAsia="Times New Roman"/>
      <w:sz w:val="22"/>
      <w:szCs w:val="22"/>
      <w:lang w:eastAsia="zh-CN"/>
    </w:rPr>
  </w:style>
  <w:style w:type="paragraph" w:styleId="NormalWeb">
    <w:name w:val="Normal (Web)"/>
    <w:basedOn w:val="Normal"/>
    <w:uiPriority w:val="99"/>
    <w:unhideWhenUsed/>
    <w:rsid w:val="00C936E2"/>
    <w:pPr>
      <w:spacing w:before="100" w:beforeAutospacing="1" w:after="100" w:afterAutospacing="1"/>
    </w:pPr>
    <w:rPr>
      <w:rFonts w:ascii="Times New Roman" w:eastAsia="Times New Roman" w:hAnsi="Times New Roman"/>
    </w:rPr>
  </w:style>
  <w:style w:type="character" w:styleId="Hyperlink">
    <w:name w:val="Hyperlink"/>
    <w:basedOn w:val="DefaultParagraphFont"/>
    <w:uiPriority w:val="99"/>
    <w:unhideWhenUsed/>
    <w:rsid w:val="00C936E2"/>
    <w:rPr>
      <w:color w:val="0000FF"/>
      <w:u w:val="single"/>
    </w:rPr>
  </w:style>
  <w:style w:type="paragraph" w:styleId="BalloonText">
    <w:name w:val="Balloon Text"/>
    <w:basedOn w:val="Normal"/>
    <w:link w:val="BalloonTextChar"/>
    <w:uiPriority w:val="99"/>
    <w:semiHidden/>
    <w:unhideWhenUsed/>
    <w:rsid w:val="007B1E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66"/>
    <w:rPr>
      <w:rFonts w:ascii="Segoe UI" w:hAnsi="Segoe UI" w:cs="Segoe UI"/>
      <w:sz w:val="18"/>
      <w:szCs w:val="18"/>
    </w:rPr>
  </w:style>
  <w:style w:type="paragraph" w:styleId="Caption">
    <w:name w:val="caption"/>
    <w:basedOn w:val="Normal"/>
    <w:next w:val="Normal"/>
    <w:uiPriority w:val="35"/>
    <w:unhideWhenUsed/>
    <w:qFormat/>
    <w:rsid w:val="00DE78D8"/>
    <w:pPr>
      <w:spacing w:after="200"/>
    </w:pPr>
    <w:rPr>
      <w:i/>
      <w:iCs/>
      <w:color w:val="44546A" w:themeColor="text2"/>
      <w:sz w:val="18"/>
      <w:szCs w:val="18"/>
    </w:rPr>
  </w:style>
  <w:style w:type="character" w:styleId="UnresolvedMention">
    <w:name w:val="Unresolved Mention"/>
    <w:basedOn w:val="DefaultParagraphFont"/>
    <w:uiPriority w:val="99"/>
    <w:semiHidden/>
    <w:unhideWhenUsed/>
    <w:rsid w:val="00D26215"/>
    <w:rPr>
      <w:color w:val="605E5C"/>
      <w:shd w:val="clear" w:color="auto" w:fill="E1DFDD"/>
    </w:rPr>
  </w:style>
  <w:style w:type="character" w:styleId="FollowedHyperlink">
    <w:name w:val="FollowedHyperlink"/>
    <w:basedOn w:val="DefaultParagraphFont"/>
    <w:uiPriority w:val="99"/>
    <w:semiHidden/>
    <w:unhideWhenUsed/>
    <w:rsid w:val="00706897"/>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FootnoteText">
    <w:name w:val="footnote text"/>
    <w:basedOn w:val="Normal"/>
    <w:link w:val="FootnoteTextChar"/>
    <w:uiPriority w:val="99"/>
    <w:semiHidden/>
    <w:unhideWhenUsed/>
    <w:rsid w:val="00704006"/>
    <w:rPr>
      <w:sz w:val="20"/>
      <w:szCs w:val="20"/>
    </w:rPr>
  </w:style>
  <w:style w:type="character" w:customStyle="1" w:styleId="FootnoteTextChar">
    <w:name w:val="Footnote Text Char"/>
    <w:basedOn w:val="DefaultParagraphFont"/>
    <w:link w:val="FootnoteText"/>
    <w:uiPriority w:val="99"/>
    <w:semiHidden/>
    <w:rsid w:val="00704006"/>
  </w:style>
  <w:style w:type="character" w:styleId="FootnoteReference">
    <w:name w:val="footnote reference"/>
    <w:basedOn w:val="DefaultParagraphFont"/>
    <w:uiPriority w:val="99"/>
    <w:semiHidden/>
    <w:unhideWhenUsed/>
    <w:rsid w:val="00704006"/>
    <w:rPr>
      <w:vertAlign w:val="superscript"/>
    </w:rPr>
  </w:style>
  <w:style w:type="paragraph" w:styleId="Revision">
    <w:name w:val="Revision"/>
    <w:hidden/>
    <w:uiPriority w:val="99"/>
    <w:semiHidden/>
    <w:rsid w:val="00EF59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2816">
      <w:bodyDiv w:val="1"/>
      <w:marLeft w:val="0"/>
      <w:marRight w:val="0"/>
      <w:marTop w:val="0"/>
      <w:marBottom w:val="0"/>
      <w:divBdr>
        <w:top w:val="none" w:sz="0" w:space="0" w:color="auto"/>
        <w:left w:val="none" w:sz="0" w:space="0" w:color="auto"/>
        <w:bottom w:val="none" w:sz="0" w:space="0" w:color="auto"/>
        <w:right w:val="none" w:sz="0" w:space="0" w:color="auto"/>
      </w:divBdr>
    </w:div>
    <w:div w:id="20127403">
      <w:bodyDiv w:val="1"/>
      <w:marLeft w:val="0"/>
      <w:marRight w:val="0"/>
      <w:marTop w:val="0"/>
      <w:marBottom w:val="0"/>
      <w:divBdr>
        <w:top w:val="none" w:sz="0" w:space="0" w:color="auto"/>
        <w:left w:val="none" w:sz="0" w:space="0" w:color="auto"/>
        <w:bottom w:val="none" w:sz="0" w:space="0" w:color="auto"/>
        <w:right w:val="none" w:sz="0" w:space="0" w:color="auto"/>
      </w:divBdr>
    </w:div>
    <w:div w:id="59375991">
      <w:bodyDiv w:val="1"/>
      <w:marLeft w:val="0"/>
      <w:marRight w:val="0"/>
      <w:marTop w:val="0"/>
      <w:marBottom w:val="0"/>
      <w:divBdr>
        <w:top w:val="none" w:sz="0" w:space="0" w:color="auto"/>
        <w:left w:val="none" w:sz="0" w:space="0" w:color="auto"/>
        <w:bottom w:val="none" w:sz="0" w:space="0" w:color="auto"/>
        <w:right w:val="none" w:sz="0" w:space="0" w:color="auto"/>
      </w:divBdr>
    </w:div>
    <w:div w:id="89863083">
      <w:bodyDiv w:val="1"/>
      <w:marLeft w:val="0"/>
      <w:marRight w:val="0"/>
      <w:marTop w:val="0"/>
      <w:marBottom w:val="0"/>
      <w:divBdr>
        <w:top w:val="none" w:sz="0" w:space="0" w:color="auto"/>
        <w:left w:val="none" w:sz="0" w:space="0" w:color="auto"/>
        <w:bottom w:val="none" w:sz="0" w:space="0" w:color="auto"/>
        <w:right w:val="none" w:sz="0" w:space="0" w:color="auto"/>
      </w:divBdr>
    </w:div>
    <w:div w:id="95830100">
      <w:bodyDiv w:val="1"/>
      <w:marLeft w:val="0"/>
      <w:marRight w:val="0"/>
      <w:marTop w:val="0"/>
      <w:marBottom w:val="0"/>
      <w:divBdr>
        <w:top w:val="none" w:sz="0" w:space="0" w:color="auto"/>
        <w:left w:val="none" w:sz="0" w:space="0" w:color="auto"/>
        <w:bottom w:val="none" w:sz="0" w:space="0" w:color="auto"/>
        <w:right w:val="none" w:sz="0" w:space="0" w:color="auto"/>
      </w:divBdr>
    </w:div>
    <w:div w:id="132526605">
      <w:bodyDiv w:val="1"/>
      <w:marLeft w:val="0"/>
      <w:marRight w:val="0"/>
      <w:marTop w:val="0"/>
      <w:marBottom w:val="0"/>
      <w:divBdr>
        <w:top w:val="none" w:sz="0" w:space="0" w:color="auto"/>
        <w:left w:val="none" w:sz="0" w:space="0" w:color="auto"/>
        <w:bottom w:val="none" w:sz="0" w:space="0" w:color="auto"/>
        <w:right w:val="none" w:sz="0" w:space="0" w:color="auto"/>
      </w:divBdr>
    </w:div>
    <w:div w:id="146940195">
      <w:bodyDiv w:val="1"/>
      <w:marLeft w:val="0"/>
      <w:marRight w:val="0"/>
      <w:marTop w:val="0"/>
      <w:marBottom w:val="0"/>
      <w:divBdr>
        <w:top w:val="none" w:sz="0" w:space="0" w:color="auto"/>
        <w:left w:val="none" w:sz="0" w:space="0" w:color="auto"/>
        <w:bottom w:val="none" w:sz="0" w:space="0" w:color="auto"/>
        <w:right w:val="none" w:sz="0" w:space="0" w:color="auto"/>
      </w:divBdr>
    </w:div>
    <w:div w:id="150683782">
      <w:bodyDiv w:val="1"/>
      <w:marLeft w:val="0"/>
      <w:marRight w:val="0"/>
      <w:marTop w:val="0"/>
      <w:marBottom w:val="0"/>
      <w:divBdr>
        <w:top w:val="none" w:sz="0" w:space="0" w:color="auto"/>
        <w:left w:val="none" w:sz="0" w:space="0" w:color="auto"/>
        <w:bottom w:val="none" w:sz="0" w:space="0" w:color="auto"/>
        <w:right w:val="none" w:sz="0" w:space="0" w:color="auto"/>
      </w:divBdr>
      <w:divsChild>
        <w:div w:id="472716366">
          <w:marLeft w:val="0"/>
          <w:marRight w:val="0"/>
          <w:marTop w:val="240"/>
          <w:marBottom w:val="240"/>
          <w:divBdr>
            <w:top w:val="none" w:sz="0" w:space="0" w:color="auto"/>
            <w:left w:val="none" w:sz="0" w:space="0" w:color="auto"/>
            <w:bottom w:val="none" w:sz="0" w:space="0" w:color="auto"/>
            <w:right w:val="none" w:sz="0" w:space="0" w:color="auto"/>
          </w:divBdr>
        </w:div>
        <w:div w:id="550927442">
          <w:marLeft w:val="0"/>
          <w:marRight w:val="0"/>
          <w:marTop w:val="240"/>
          <w:marBottom w:val="240"/>
          <w:divBdr>
            <w:top w:val="none" w:sz="0" w:space="0" w:color="auto"/>
            <w:left w:val="none" w:sz="0" w:space="0" w:color="auto"/>
            <w:bottom w:val="none" w:sz="0" w:space="0" w:color="auto"/>
            <w:right w:val="none" w:sz="0" w:space="0" w:color="auto"/>
          </w:divBdr>
        </w:div>
        <w:div w:id="796139973">
          <w:marLeft w:val="0"/>
          <w:marRight w:val="0"/>
          <w:marTop w:val="240"/>
          <w:marBottom w:val="240"/>
          <w:divBdr>
            <w:top w:val="none" w:sz="0" w:space="0" w:color="auto"/>
            <w:left w:val="none" w:sz="0" w:space="0" w:color="auto"/>
            <w:bottom w:val="none" w:sz="0" w:space="0" w:color="auto"/>
            <w:right w:val="none" w:sz="0" w:space="0" w:color="auto"/>
          </w:divBdr>
        </w:div>
        <w:div w:id="898857794">
          <w:marLeft w:val="0"/>
          <w:marRight w:val="0"/>
          <w:marTop w:val="240"/>
          <w:marBottom w:val="240"/>
          <w:divBdr>
            <w:top w:val="none" w:sz="0" w:space="0" w:color="auto"/>
            <w:left w:val="none" w:sz="0" w:space="0" w:color="auto"/>
            <w:bottom w:val="none" w:sz="0" w:space="0" w:color="auto"/>
            <w:right w:val="none" w:sz="0" w:space="0" w:color="auto"/>
          </w:divBdr>
        </w:div>
        <w:div w:id="1990671419">
          <w:marLeft w:val="0"/>
          <w:marRight w:val="0"/>
          <w:marTop w:val="240"/>
          <w:marBottom w:val="240"/>
          <w:divBdr>
            <w:top w:val="none" w:sz="0" w:space="0" w:color="auto"/>
            <w:left w:val="none" w:sz="0" w:space="0" w:color="auto"/>
            <w:bottom w:val="none" w:sz="0" w:space="0" w:color="auto"/>
            <w:right w:val="none" w:sz="0" w:space="0" w:color="auto"/>
          </w:divBdr>
        </w:div>
      </w:divsChild>
    </w:div>
    <w:div w:id="230507393">
      <w:bodyDiv w:val="1"/>
      <w:marLeft w:val="0"/>
      <w:marRight w:val="0"/>
      <w:marTop w:val="0"/>
      <w:marBottom w:val="0"/>
      <w:divBdr>
        <w:top w:val="none" w:sz="0" w:space="0" w:color="auto"/>
        <w:left w:val="none" w:sz="0" w:space="0" w:color="auto"/>
        <w:bottom w:val="none" w:sz="0" w:space="0" w:color="auto"/>
        <w:right w:val="none" w:sz="0" w:space="0" w:color="auto"/>
      </w:divBdr>
    </w:div>
    <w:div w:id="240330552">
      <w:bodyDiv w:val="1"/>
      <w:marLeft w:val="0"/>
      <w:marRight w:val="0"/>
      <w:marTop w:val="0"/>
      <w:marBottom w:val="0"/>
      <w:divBdr>
        <w:top w:val="none" w:sz="0" w:space="0" w:color="auto"/>
        <w:left w:val="none" w:sz="0" w:space="0" w:color="auto"/>
        <w:bottom w:val="none" w:sz="0" w:space="0" w:color="auto"/>
        <w:right w:val="none" w:sz="0" w:space="0" w:color="auto"/>
      </w:divBdr>
    </w:div>
    <w:div w:id="374933111">
      <w:bodyDiv w:val="1"/>
      <w:marLeft w:val="0"/>
      <w:marRight w:val="0"/>
      <w:marTop w:val="0"/>
      <w:marBottom w:val="0"/>
      <w:divBdr>
        <w:top w:val="none" w:sz="0" w:space="0" w:color="auto"/>
        <w:left w:val="none" w:sz="0" w:space="0" w:color="auto"/>
        <w:bottom w:val="none" w:sz="0" w:space="0" w:color="auto"/>
        <w:right w:val="none" w:sz="0" w:space="0" w:color="auto"/>
      </w:divBdr>
    </w:div>
    <w:div w:id="381709176">
      <w:bodyDiv w:val="1"/>
      <w:marLeft w:val="0"/>
      <w:marRight w:val="0"/>
      <w:marTop w:val="0"/>
      <w:marBottom w:val="0"/>
      <w:divBdr>
        <w:top w:val="none" w:sz="0" w:space="0" w:color="auto"/>
        <w:left w:val="none" w:sz="0" w:space="0" w:color="auto"/>
        <w:bottom w:val="none" w:sz="0" w:space="0" w:color="auto"/>
        <w:right w:val="none" w:sz="0" w:space="0" w:color="auto"/>
      </w:divBdr>
    </w:div>
    <w:div w:id="433087696">
      <w:bodyDiv w:val="1"/>
      <w:marLeft w:val="0"/>
      <w:marRight w:val="0"/>
      <w:marTop w:val="0"/>
      <w:marBottom w:val="0"/>
      <w:divBdr>
        <w:top w:val="none" w:sz="0" w:space="0" w:color="auto"/>
        <w:left w:val="none" w:sz="0" w:space="0" w:color="auto"/>
        <w:bottom w:val="none" w:sz="0" w:space="0" w:color="auto"/>
        <w:right w:val="none" w:sz="0" w:space="0" w:color="auto"/>
      </w:divBdr>
    </w:div>
    <w:div w:id="442110912">
      <w:bodyDiv w:val="1"/>
      <w:marLeft w:val="0"/>
      <w:marRight w:val="0"/>
      <w:marTop w:val="0"/>
      <w:marBottom w:val="0"/>
      <w:divBdr>
        <w:top w:val="none" w:sz="0" w:space="0" w:color="auto"/>
        <w:left w:val="none" w:sz="0" w:space="0" w:color="auto"/>
        <w:bottom w:val="none" w:sz="0" w:space="0" w:color="auto"/>
        <w:right w:val="none" w:sz="0" w:space="0" w:color="auto"/>
      </w:divBdr>
    </w:div>
    <w:div w:id="465197923">
      <w:bodyDiv w:val="1"/>
      <w:marLeft w:val="0"/>
      <w:marRight w:val="0"/>
      <w:marTop w:val="0"/>
      <w:marBottom w:val="0"/>
      <w:divBdr>
        <w:top w:val="none" w:sz="0" w:space="0" w:color="auto"/>
        <w:left w:val="none" w:sz="0" w:space="0" w:color="auto"/>
        <w:bottom w:val="none" w:sz="0" w:space="0" w:color="auto"/>
        <w:right w:val="none" w:sz="0" w:space="0" w:color="auto"/>
      </w:divBdr>
    </w:div>
    <w:div w:id="473908429">
      <w:bodyDiv w:val="1"/>
      <w:marLeft w:val="0"/>
      <w:marRight w:val="0"/>
      <w:marTop w:val="0"/>
      <w:marBottom w:val="0"/>
      <w:divBdr>
        <w:top w:val="none" w:sz="0" w:space="0" w:color="auto"/>
        <w:left w:val="none" w:sz="0" w:space="0" w:color="auto"/>
        <w:bottom w:val="none" w:sz="0" w:space="0" w:color="auto"/>
        <w:right w:val="none" w:sz="0" w:space="0" w:color="auto"/>
      </w:divBdr>
    </w:div>
    <w:div w:id="486476123">
      <w:bodyDiv w:val="1"/>
      <w:marLeft w:val="0"/>
      <w:marRight w:val="0"/>
      <w:marTop w:val="0"/>
      <w:marBottom w:val="0"/>
      <w:divBdr>
        <w:top w:val="none" w:sz="0" w:space="0" w:color="auto"/>
        <w:left w:val="none" w:sz="0" w:space="0" w:color="auto"/>
        <w:bottom w:val="none" w:sz="0" w:space="0" w:color="auto"/>
        <w:right w:val="none" w:sz="0" w:space="0" w:color="auto"/>
      </w:divBdr>
    </w:div>
    <w:div w:id="504979324">
      <w:bodyDiv w:val="1"/>
      <w:marLeft w:val="0"/>
      <w:marRight w:val="0"/>
      <w:marTop w:val="0"/>
      <w:marBottom w:val="0"/>
      <w:divBdr>
        <w:top w:val="none" w:sz="0" w:space="0" w:color="auto"/>
        <w:left w:val="none" w:sz="0" w:space="0" w:color="auto"/>
        <w:bottom w:val="none" w:sz="0" w:space="0" w:color="auto"/>
        <w:right w:val="none" w:sz="0" w:space="0" w:color="auto"/>
      </w:divBdr>
    </w:div>
    <w:div w:id="605045793">
      <w:bodyDiv w:val="1"/>
      <w:marLeft w:val="0"/>
      <w:marRight w:val="0"/>
      <w:marTop w:val="0"/>
      <w:marBottom w:val="0"/>
      <w:divBdr>
        <w:top w:val="none" w:sz="0" w:space="0" w:color="auto"/>
        <w:left w:val="none" w:sz="0" w:space="0" w:color="auto"/>
        <w:bottom w:val="none" w:sz="0" w:space="0" w:color="auto"/>
        <w:right w:val="none" w:sz="0" w:space="0" w:color="auto"/>
      </w:divBdr>
    </w:div>
    <w:div w:id="610936514">
      <w:bodyDiv w:val="1"/>
      <w:marLeft w:val="0"/>
      <w:marRight w:val="0"/>
      <w:marTop w:val="0"/>
      <w:marBottom w:val="0"/>
      <w:divBdr>
        <w:top w:val="none" w:sz="0" w:space="0" w:color="auto"/>
        <w:left w:val="none" w:sz="0" w:space="0" w:color="auto"/>
        <w:bottom w:val="none" w:sz="0" w:space="0" w:color="auto"/>
        <w:right w:val="none" w:sz="0" w:space="0" w:color="auto"/>
      </w:divBdr>
    </w:div>
    <w:div w:id="619381720">
      <w:bodyDiv w:val="1"/>
      <w:marLeft w:val="0"/>
      <w:marRight w:val="0"/>
      <w:marTop w:val="0"/>
      <w:marBottom w:val="0"/>
      <w:divBdr>
        <w:top w:val="none" w:sz="0" w:space="0" w:color="auto"/>
        <w:left w:val="none" w:sz="0" w:space="0" w:color="auto"/>
        <w:bottom w:val="none" w:sz="0" w:space="0" w:color="auto"/>
        <w:right w:val="none" w:sz="0" w:space="0" w:color="auto"/>
      </w:divBdr>
    </w:div>
    <w:div w:id="629939687">
      <w:bodyDiv w:val="1"/>
      <w:marLeft w:val="0"/>
      <w:marRight w:val="0"/>
      <w:marTop w:val="0"/>
      <w:marBottom w:val="0"/>
      <w:divBdr>
        <w:top w:val="none" w:sz="0" w:space="0" w:color="auto"/>
        <w:left w:val="none" w:sz="0" w:space="0" w:color="auto"/>
        <w:bottom w:val="none" w:sz="0" w:space="0" w:color="auto"/>
        <w:right w:val="none" w:sz="0" w:space="0" w:color="auto"/>
      </w:divBdr>
    </w:div>
    <w:div w:id="644285226">
      <w:bodyDiv w:val="1"/>
      <w:marLeft w:val="0"/>
      <w:marRight w:val="0"/>
      <w:marTop w:val="0"/>
      <w:marBottom w:val="0"/>
      <w:divBdr>
        <w:top w:val="none" w:sz="0" w:space="0" w:color="auto"/>
        <w:left w:val="none" w:sz="0" w:space="0" w:color="auto"/>
        <w:bottom w:val="none" w:sz="0" w:space="0" w:color="auto"/>
        <w:right w:val="none" w:sz="0" w:space="0" w:color="auto"/>
      </w:divBdr>
    </w:div>
    <w:div w:id="675687589">
      <w:bodyDiv w:val="1"/>
      <w:marLeft w:val="0"/>
      <w:marRight w:val="0"/>
      <w:marTop w:val="0"/>
      <w:marBottom w:val="0"/>
      <w:divBdr>
        <w:top w:val="none" w:sz="0" w:space="0" w:color="auto"/>
        <w:left w:val="none" w:sz="0" w:space="0" w:color="auto"/>
        <w:bottom w:val="none" w:sz="0" w:space="0" w:color="auto"/>
        <w:right w:val="none" w:sz="0" w:space="0" w:color="auto"/>
      </w:divBdr>
    </w:div>
    <w:div w:id="706103323">
      <w:bodyDiv w:val="1"/>
      <w:marLeft w:val="0"/>
      <w:marRight w:val="0"/>
      <w:marTop w:val="0"/>
      <w:marBottom w:val="0"/>
      <w:divBdr>
        <w:top w:val="none" w:sz="0" w:space="0" w:color="auto"/>
        <w:left w:val="none" w:sz="0" w:space="0" w:color="auto"/>
        <w:bottom w:val="none" w:sz="0" w:space="0" w:color="auto"/>
        <w:right w:val="none" w:sz="0" w:space="0" w:color="auto"/>
      </w:divBdr>
    </w:div>
    <w:div w:id="714157219">
      <w:bodyDiv w:val="1"/>
      <w:marLeft w:val="0"/>
      <w:marRight w:val="0"/>
      <w:marTop w:val="0"/>
      <w:marBottom w:val="0"/>
      <w:divBdr>
        <w:top w:val="none" w:sz="0" w:space="0" w:color="auto"/>
        <w:left w:val="none" w:sz="0" w:space="0" w:color="auto"/>
        <w:bottom w:val="none" w:sz="0" w:space="0" w:color="auto"/>
        <w:right w:val="none" w:sz="0" w:space="0" w:color="auto"/>
      </w:divBdr>
    </w:div>
    <w:div w:id="727924250">
      <w:bodyDiv w:val="1"/>
      <w:marLeft w:val="0"/>
      <w:marRight w:val="0"/>
      <w:marTop w:val="0"/>
      <w:marBottom w:val="0"/>
      <w:divBdr>
        <w:top w:val="none" w:sz="0" w:space="0" w:color="auto"/>
        <w:left w:val="none" w:sz="0" w:space="0" w:color="auto"/>
        <w:bottom w:val="none" w:sz="0" w:space="0" w:color="auto"/>
        <w:right w:val="none" w:sz="0" w:space="0" w:color="auto"/>
      </w:divBdr>
    </w:div>
    <w:div w:id="746927248">
      <w:bodyDiv w:val="1"/>
      <w:marLeft w:val="0"/>
      <w:marRight w:val="0"/>
      <w:marTop w:val="0"/>
      <w:marBottom w:val="0"/>
      <w:divBdr>
        <w:top w:val="none" w:sz="0" w:space="0" w:color="auto"/>
        <w:left w:val="none" w:sz="0" w:space="0" w:color="auto"/>
        <w:bottom w:val="none" w:sz="0" w:space="0" w:color="auto"/>
        <w:right w:val="none" w:sz="0" w:space="0" w:color="auto"/>
      </w:divBdr>
    </w:div>
    <w:div w:id="768310203">
      <w:bodyDiv w:val="1"/>
      <w:marLeft w:val="0"/>
      <w:marRight w:val="0"/>
      <w:marTop w:val="0"/>
      <w:marBottom w:val="0"/>
      <w:divBdr>
        <w:top w:val="none" w:sz="0" w:space="0" w:color="auto"/>
        <w:left w:val="none" w:sz="0" w:space="0" w:color="auto"/>
        <w:bottom w:val="none" w:sz="0" w:space="0" w:color="auto"/>
        <w:right w:val="none" w:sz="0" w:space="0" w:color="auto"/>
      </w:divBdr>
    </w:div>
    <w:div w:id="771046997">
      <w:bodyDiv w:val="1"/>
      <w:marLeft w:val="0"/>
      <w:marRight w:val="0"/>
      <w:marTop w:val="0"/>
      <w:marBottom w:val="0"/>
      <w:divBdr>
        <w:top w:val="none" w:sz="0" w:space="0" w:color="auto"/>
        <w:left w:val="none" w:sz="0" w:space="0" w:color="auto"/>
        <w:bottom w:val="none" w:sz="0" w:space="0" w:color="auto"/>
        <w:right w:val="none" w:sz="0" w:space="0" w:color="auto"/>
      </w:divBdr>
    </w:div>
    <w:div w:id="803961052">
      <w:bodyDiv w:val="1"/>
      <w:marLeft w:val="0"/>
      <w:marRight w:val="0"/>
      <w:marTop w:val="0"/>
      <w:marBottom w:val="0"/>
      <w:divBdr>
        <w:top w:val="none" w:sz="0" w:space="0" w:color="auto"/>
        <w:left w:val="none" w:sz="0" w:space="0" w:color="auto"/>
        <w:bottom w:val="none" w:sz="0" w:space="0" w:color="auto"/>
        <w:right w:val="none" w:sz="0" w:space="0" w:color="auto"/>
      </w:divBdr>
    </w:div>
    <w:div w:id="905335756">
      <w:bodyDiv w:val="1"/>
      <w:marLeft w:val="0"/>
      <w:marRight w:val="0"/>
      <w:marTop w:val="0"/>
      <w:marBottom w:val="0"/>
      <w:divBdr>
        <w:top w:val="none" w:sz="0" w:space="0" w:color="auto"/>
        <w:left w:val="none" w:sz="0" w:space="0" w:color="auto"/>
        <w:bottom w:val="none" w:sz="0" w:space="0" w:color="auto"/>
        <w:right w:val="none" w:sz="0" w:space="0" w:color="auto"/>
      </w:divBdr>
    </w:div>
    <w:div w:id="956913147">
      <w:bodyDiv w:val="1"/>
      <w:marLeft w:val="0"/>
      <w:marRight w:val="0"/>
      <w:marTop w:val="0"/>
      <w:marBottom w:val="0"/>
      <w:divBdr>
        <w:top w:val="none" w:sz="0" w:space="0" w:color="auto"/>
        <w:left w:val="none" w:sz="0" w:space="0" w:color="auto"/>
        <w:bottom w:val="none" w:sz="0" w:space="0" w:color="auto"/>
        <w:right w:val="none" w:sz="0" w:space="0" w:color="auto"/>
      </w:divBdr>
    </w:div>
    <w:div w:id="966008136">
      <w:bodyDiv w:val="1"/>
      <w:marLeft w:val="0"/>
      <w:marRight w:val="0"/>
      <w:marTop w:val="0"/>
      <w:marBottom w:val="0"/>
      <w:divBdr>
        <w:top w:val="none" w:sz="0" w:space="0" w:color="auto"/>
        <w:left w:val="none" w:sz="0" w:space="0" w:color="auto"/>
        <w:bottom w:val="none" w:sz="0" w:space="0" w:color="auto"/>
        <w:right w:val="none" w:sz="0" w:space="0" w:color="auto"/>
      </w:divBdr>
    </w:div>
    <w:div w:id="1055733996">
      <w:bodyDiv w:val="1"/>
      <w:marLeft w:val="0"/>
      <w:marRight w:val="0"/>
      <w:marTop w:val="0"/>
      <w:marBottom w:val="0"/>
      <w:divBdr>
        <w:top w:val="none" w:sz="0" w:space="0" w:color="auto"/>
        <w:left w:val="none" w:sz="0" w:space="0" w:color="auto"/>
        <w:bottom w:val="none" w:sz="0" w:space="0" w:color="auto"/>
        <w:right w:val="none" w:sz="0" w:space="0" w:color="auto"/>
      </w:divBdr>
    </w:div>
    <w:div w:id="1099106351">
      <w:bodyDiv w:val="1"/>
      <w:marLeft w:val="0"/>
      <w:marRight w:val="0"/>
      <w:marTop w:val="0"/>
      <w:marBottom w:val="0"/>
      <w:divBdr>
        <w:top w:val="none" w:sz="0" w:space="0" w:color="auto"/>
        <w:left w:val="none" w:sz="0" w:space="0" w:color="auto"/>
        <w:bottom w:val="none" w:sz="0" w:space="0" w:color="auto"/>
        <w:right w:val="none" w:sz="0" w:space="0" w:color="auto"/>
      </w:divBdr>
    </w:div>
    <w:div w:id="1105730190">
      <w:bodyDiv w:val="1"/>
      <w:marLeft w:val="0"/>
      <w:marRight w:val="0"/>
      <w:marTop w:val="0"/>
      <w:marBottom w:val="0"/>
      <w:divBdr>
        <w:top w:val="none" w:sz="0" w:space="0" w:color="auto"/>
        <w:left w:val="none" w:sz="0" w:space="0" w:color="auto"/>
        <w:bottom w:val="none" w:sz="0" w:space="0" w:color="auto"/>
        <w:right w:val="none" w:sz="0" w:space="0" w:color="auto"/>
      </w:divBdr>
    </w:div>
    <w:div w:id="1152137072">
      <w:bodyDiv w:val="1"/>
      <w:marLeft w:val="0"/>
      <w:marRight w:val="0"/>
      <w:marTop w:val="0"/>
      <w:marBottom w:val="0"/>
      <w:divBdr>
        <w:top w:val="none" w:sz="0" w:space="0" w:color="auto"/>
        <w:left w:val="none" w:sz="0" w:space="0" w:color="auto"/>
        <w:bottom w:val="none" w:sz="0" w:space="0" w:color="auto"/>
        <w:right w:val="none" w:sz="0" w:space="0" w:color="auto"/>
      </w:divBdr>
    </w:div>
    <w:div w:id="1227062137">
      <w:bodyDiv w:val="1"/>
      <w:marLeft w:val="0"/>
      <w:marRight w:val="0"/>
      <w:marTop w:val="0"/>
      <w:marBottom w:val="0"/>
      <w:divBdr>
        <w:top w:val="none" w:sz="0" w:space="0" w:color="auto"/>
        <w:left w:val="none" w:sz="0" w:space="0" w:color="auto"/>
        <w:bottom w:val="none" w:sz="0" w:space="0" w:color="auto"/>
        <w:right w:val="none" w:sz="0" w:space="0" w:color="auto"/>
      </w:divBdr>
    </w:div>
    <w:div w:id="1314068770">
      <w:bodyDiv w:val="1"/>
      <w:marLeft w:val="0"/>
      <w:marRight w:val="0"/>
      <w:marTop w:val="0"/>
      <w:marBottom w:val="0"/>
      <w:divBdr>
        <w:top w:val="none" w:sz="0" w:space="0" w:color="auto"/>
        <w:left w:val="none" w:sz="0" w:space="0" w:color="auto"/>
        <w:bottom w:val="none" w:sz="0" w:space="0" w:color="auto"/>
        <w:right w:val="none" w:sz="0" w:space="0" w:color="auto"/>
      </w:divBdr>
    </w:div>
    <w:div w:id="1314528781">
      <w:bodyDiv w:val="1"/>
      <w:marLeft w:val="0"/>
      <w:marRight w:val="0"/>
      <w:marTop w:val="0"/>
      <w:marBottom w:val="0"/>
      <w:divBdr>
        <w:top w:val="none" w:sz="0" w:space="0" w:color="auto"/>
        <w:left w:val="none" w:sz="0" w:space="0" w:color="auto"/>
        <w:bottom w:val="none" w:sz="0" w:space="0" w:color="auto"/>
        <w:right w:val="none" w:sz="0" w:space="0" w:color="auto"/>
      </w:divBdr>
    </w:div>
    <w:div w:id="1333533152">
      <w:bodyDiv w:val="1"/>
      <w:marLeft w:val="0"/>
      <w:marRight w:val="0"/>
      <w:marTop w:val="0"/>
      <w:marBottom w:val="0"/>
      <w:divBdr>
        <w:top w:val="none" w:sz="0" w:space="0" w:color="auto"/>
        <w:left w:val="none" w:sz="0" w:space="0" w:color="auto"/>
        <w:bottom w:val="none" w:sz="0" w:space="0" w:color="auto"/>
        <w:right w:val="none" w:sz="0" w:space="0" w:color="auto"/>
      </w:divBdr>
    </w:div>
    <w:div w:id="1353607990">
      <w:bodyDiv w:val="1"/>
      <w:marLeft w:val="0"/>
      <w:marRight w:val="0"/>
      <w:marTop w:val="0"/>
      <w:marBottom w:val="0"/>
      <w:divBdr>
        <w:top w:val="none" w:sz="0" w:space="0" w:color="auto"/>
        <w:left w:val="none" w:sz="0" w:space="0" w:color="auto"/>
        <w:bottom w:val="none" w:sz="0" w:space="0" w:color="auto"/>
        <w:right w:val="none" w:sz="0" w:space="0" w:color="auto"/>
      </w:divBdr>
    </w:div>
    <w:div w:id="1405838099">
      <w:bodyDiv w:val="1"/>
      <w:marLeft w:val="0"/>
      <w:marRight w:val="0"/>
      <w:marTop w:val="0"/>
      <w:marBottom w:val="0"/>
      <w:divBdr>
        <w:top w:val="none" w:sz="0" w:space="0" w:color="auto"/>
        <w:left w:val="none" w:sz="0" w:space="0" w:color="auto"/>
        <w:bottom w:val="none" w:sz="0" w:space="0" w:color="auto"/>
        <w:right w:val="none" w:sz="0" w:space="0" w:color="auto"/>
      </w:divBdr>
    </w:div>
    <w:div w:id="1420835082">
      <w:bodyDiv w:val="1"/>
      <w:marLeft w:val="0"/>
      <w:marRight w:val="0"/>
      <w:marTop w:val="0"/>
      <w:marBottom w:val="0"/>
      <w:divBdr>
        <w:top w:val="none" w:sz="0" w:space="0" w:color="auto"/>
        <w:left w:val="none" w:sz="0" w:space="0" w:color="auto"/>
        <w:bottom w:val="none" w:sz="0" w:space="0" w:color="auto"/>
        <w:right w:val="none" w:sz="0" w:space="0" w:color="auto"/>
      </w:divBdr>
    </w:div>
    <w:div w:id="1460302849">
      <w:bodyDiv w:val="1"/>
      <w:marLeft w:val="0"/>
      <w:marRight w:val="0"/>
      <w:marTop w:val="0"/>
      <w:marBottom w:val="0"/>
      <w:divBdr>
        <w:top w:val="none" w:sz="0" w:space="0" w:color="auto"/>
        <w:left w:val="none" w:sz="0" w:space="0" w:color="auto"/>
        <w:bottom w:val="none" w:sz="0" w:space="0" w:color="auto"/>
        <w:right w:val="none" w:sz="0" w:space="0" w:color="auto"/>
      </w:divBdr>
    </w:div>
    <w:div w:id="1520314616">
      <w:bodyDiv w:val="1"/>
      <w:marLeft w:val="0"/>
      <w:marRight w:val="0"/>
      <w:marTop w:val="0"/>
      <w:marBottom w:val="0"/>
      <w:divBdr>
        <w:top w:val="none" w:sz="0" w:space="0" w:color="auto"/>
        <w:left w:val="none" w:sz="0" w:space="0" w:color="auto"/>
        <w:bottom w:val="none" w:sz="0" w:space="0" w:color="auto"/>
        <w:right w:val="none" w:sz="0" w:space="0" w:color="auto"/>
      </w:divBdr>
      <w:divsChild>
        <w:div w:id="244848452">
          <w:marLeft w:val="0"/>
          <w:marRight w:val="0"/>
          <w:marTop w:val="0"/>
          <w:marBottom w:val="0"/>
          <w:divBdr>
            <w:top w:val="none" w:sz="0" w:space="0" w:color="auto"/>
            <w:left w:val="none" w:sz="0" w:space="0" w:color="auto"/>
            <w:bottom w:val="none" w:sz="0" w:space="0" w:color="auto"/>
            <w:right w:val="none" w:sz="0" w:space="0" w:color="auto"/>
          </w:divBdr>
        </w:div>
        <w:div w:id="1196382970">
          <w:marLeft w:val="0"/>
          <w:marRight w:val="0"/>
          <w:marTop w:val="0"/>
          <w:marBottom w:val="0"/>
          <w:divBdr>
            <w:top w:val="none" w:sz="0" w:space="0" w:color="auto"/>
            <w:left w:val="none" w:sz="0" w:space="0" w:color="auto"/>
            <w:bottom w:val="none" w:sz="0" w:space="0" w:color="auto"/>
            <w:right w:val="none" w:sz="0" w:space="0" w:color="auto"/>
          </w:divBdr>
          <w:divsChild>
            <w:div w:id="195155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847207">
      <w:bodyDiv w:val="1"/>
      <w:marLeft w:val="0"/>
      <w:marRight w:val="0"/>
      <w:marTop w:val="0"/>
      <w:marBottom w:val="0"/>
      <w:divBdr>
        <w:top w:val="none" w:sz="0" w:space="0" w:color="auto"/>
        <w:left w:val="none" w:sz="0" w:space="0" w:color="auto"/>
        <w:bottom w:val="none" w:sz="0" w:space="0" w:color="auto"/>
        <w:right w:val="none" w:sz="0" w:space="0" w:color="auto"/>
      </w:divBdr>
    </w:div>
    <w:div w:id="1583953967">
      <w:bodyDiv w:val="1"/>
      <w:marLeft w:val="0"/>
      <w:marRight w:val="0"/>
      <w:marTop w:val="0"/>
      <w:marBottom w:val="0"/>
      <w:divBdr>
        <w:top w:val="none" w:sz="0" w:space="0" w:color="auto"/>
        <w:left w:val="none" w:sz="0" w:space="0" w:color="auto"/>
        <w:bottom w:val="none" w:sz="0" w:space="0" w:color="auto"/>
        <w:right w:val="none" w:sz="0" w:space="0" w:color="auto"/>
      </w:divBdr>
    </w:div>
    <w:div w:id="1585263621">
      <w:bodyDiv w:val="1"/>
      <w:marLeft w:val="0"/>
      <w:marRight w:val="0"/>
      <w:marTop w:val="0"/>
      <w:marBottom w:val="0"/>
      <w:divBdr>
        <w:top w:val="none" w:sz="0" w:space="0" w:color="auto"/>
        <w:left w:val="none" w:sz="0" w:space="0" w:color="auto"/>
        <w:bottom w:val="none" w:sz="0" w:space="0" w:color="auto"/>
        <w:right w:val="none" w:sz="0" w:space="0" w:color="auto"/>
      </w:divBdr>
    </w:div>
    <w:div w:id="1619682549">
      <w:bodyDiv w:val="1"/>
      <w:marLeft w:val="0"/>
      <w:marRight w:val="0"/>
      <w:marTop w:val="0"/>
      <w:marBottom w:val="0"/>
      <w:divBdr>
        <w:top w:val="none" w:sz="0" w:space="0" w:color="auto"/>
        <w:left w:val="none" w:sz="0" w:space="0" w:color="auto"/>
        <w:bottom w:val="none" w:sz="0" w:space="0" w:color="auto"/>
        <w:right w:val="none" w:sz="0" w:space="0" w:color="auto"/>
      </w:divBdr>
    </w:div>
    <w:div w:id="1624190941">
      <w:bodyDiv w:val="1"/>
      <w:marLeft w:val="0"/>
      <w:marRight w:val="0"/>
      <w:marTop w:val="0"/>
      <w:marBottom w:val="0"/>
      <w:divBdr>
        <w:top w:val="none" w:sz="0" w:space="0" w:color="auto"/>
        <w:left w:val="none" w:sz="0" w:space="0" w:color="auto"/>
        <w:bottom w:val="none" w:sz="0" w:space="0" w:color="auto"/>
        <w:right w:val="none" w:sz="0" w:space="0" w:color="auto"/>
      </w:divBdr>
    </w:div>
    <w:div w:id="1625577208">
      <w:bodyDiv w:val="1"/>
      <w:marLeft w:val="0"/>
      <w:marRight w:val="0"/>
      <w:marTop w:val="0"/>
      <w:marBottom w:val="0"/>
      <w:divBdr>
        <w:top w:val="none" w:sz="0" w:space="0" w:color="auto"/>
        <w:left w:val="none" w:sz="0" w:space="0" w:color="auto"/>
        <w:bottom w:val="none" w:sz="0" w:space="0" w:color="auto"/>
        <w:right w:val="none" w:sz="0" w:space="0" w:color="auto"/>
      </w:divBdr>
    </w:div>
    <w:div w:id="1766342244">
      <w:bodyDiv w:val="1"/>
      <w:marLeft w:val="0"/>
      <w:marRight w:val="0"/>
      <w:marTop w:val="0"/>
      <w:marBottom w:val="0"/>
      <w:divBdr>
        <w:top w:val="none" w:sz="0" w:space="0" w:color="auto"/>
        <w:left w:val="none" w:sz="0" w:space="0" w:color="auto"/>
        <w:bottom w:val="none" w:sz="0" w:space="0" w:color="auto"/>
        <w:right w:val="none" w:sz="0" w:space="0" w:color="auto"/>
      </w:divBdr>
    </w:div>
    <w:div w:id="1806895423">
      <w:bodyDiv w:val="1"/>
      <w:marLeft w:val="0"/>
      <w:marRight w:val="0"/>
      <w:marTop w:val="0"/>
      <w:marBottom w:val="0"/>
      <w:divBdr>
        <w:top w:val="none" w:sz="0" w:space="0" w:color="auto"/>
        <w:left w:val="none" w:sz="0" w:space="0" w:color="auto"/>
        <w:bottom w:val="none" w:sz="0" w:space="0" w:color="auto"/>
        <w:right w:val="none" w:sz="0" w:space="0" w:color="auto"/>
      </w:divBdr>
    </w:div>
    <w:div w:id="1821119074">
      <w:bodyDiv w:val="1"/>
      <w:marLeft w:val="0"/>
      <w:marRight w:val="0"/>
      <w:marTop w:val="0"/>
      <w:marBottom w:val="0"/>
      <w:divBdr>
        <w:top w:val="none" w:sz="0" w:space="0" w:color="auto"/>
        <w:left w:val="none" w:sz="0" w:space="0" w:color="auto"/>
        <w:bottom w:val="none" w:sz="0" w:space="0" w:color="auto"/>
        <w:right w:val="none" w:sz="0" w:space="0" w:color="auto"/>
      </w:divBdr>
    </w:div>
    <w:div w:id="1821992911">
      <w:bodyDiv w:val="1"/>
      <w:marLeft w:val="0"/>
      <w:marRight w:val="0"/>
      <w:marTop w:val="0"/>
      <w:marBottom w:val="0"/>
      <w:divBdr>
        <w:top w:val="none" w:sz="0" w:space="0" w:color="auto"/>
        <w:left w:val="none" w:sz="0" w:space="0" w:color="auto"/>
        <w:bottom w:val="none" w:sz="0" w:space="0" w:color="auto"/>
        <w:right w:val="none" w:sz="0" w:space="0" w:color="auto"/>
      </w:divBdr>
    </w:div>
    <w:div w:id="1822847014">
      <w:bodyDiv w:val="1"/>
      <w:marLeft w:val="0"/>
      <w:marRight w:val="0"/>
      <w:marTop w:val="0"/>
      <w:marBottom w:val="0"/>
      <w:divBdr>
        <w:top w:val="none" w:sz="0" w:space="0" w:color="auto"/>
        <w:left w:val="none" w:sz="0" w:space="0" w:color="auto"/>
        <w:bottom w:val="none" w:sz="0" w:space="0" w:color="auto"/>
        <w:right w:val="none" w:sz="0" w:space="0" w:color="auto"/>
      </w:divBdr>
      <w:divsChild>
        <w:div w:id="234291425">
          <w:marLeft w:val="0"/>
          <w:marRight w:val="0"/>
          <w:marTop w:val="240"/>
          <w:marBottom w:val="240"/>
          <w:divBdr>
            <w:top w:val="none" w:sz="0" w:space="0" w:color="auto"/>
            <w:left w:val="none" w:sz="0" w:space="0" w:color="auto"/>
            <w:bottom w:val="none" w:sz="0" w:space="0" w:color="auto"/>
            <w:right w:val="none" w:sz="0" w:space="0" w:color="auto"/>
          </w:divBdr>
        </w:div>
        <w:div w:id="622080927">
          <w:marLeft w:val="0"/>
          <w:marRight w:val="0"/>
          <w:marTop w:val="240"/>
          <w:marBottom w:val="240"/>
          <w:divBdr>
            <w:top w:val="none" w:sz="0" w:space="0" w:color="auto"/>
            <w:left w:val="none" w:sz="0" w:space="0" w:color="auto"/>
            <w:bottom w:val="none" w:sz="0" w:space="0" w:color="auto"/>
            <w:right w:val="none" w:sz="0" w:space="0" w:color="auto"/>
          </w:divBdr>
        </w:div>
        <w:div w:id="1010912546">
          <w:marLeft w:val="0"/>
          <w:marRight w:val="0"/>
          <w:marTop w:val="240"/>
          <w:marBottom w:val="240"/>
          <w:divBdr>
            <w:top w:val="none" w:sz="0" w:space="0" w:color="auto"/>
            <w:left w:val="none" w:sz="0" w:space="0" w:color="auto"/>
            <w:bottom w:val="none" w:sz="0" w:space="0" w:color="auto"/>
            <w:right w:val="none" w:sz="0" w:space="0" w:color="auto"/>
          </w:divBdr>
        </w:div>
        <w:div w:id="1291126261">
          <w:marLeft w:val="0"/>
          <w:marRight w:val="0"/>
          <w:marTop w:val="240"/>
          <w:marBottom w:val="240"/>
          <w:divBdr>
            <w:top w:val="none" w:sz="0" w:space="0" w:color="auto"/>
            <w:left w:val="none" w:sz="0" w:space="0" w:color="auto"/>
            <w:bottom w:val="none" w:sz="0" w:space="0" w:color="auto"/>
            <w:right w:val="none" w:sz="0" w:space="0" w:color="auto"/>
          </w:divBdr>
        </w:div>
        <w:div w:id="1600526601">
          <w:marLeft w:val="0"/>
          <w:marRight w:val="0"/>
          <w:marTop w:val="240"/>
          <w:marBottom w:val="240"/>
          <w:divBdr>
            <w:top w:val="none" w:sz="0" w:space="0" w:color="auto"/>
            <w:left w:val="none" w:sz="0" w:space="0" w:color="auto"/>
            <w:bottom w:val="none" w:sz="0" w:space="0" w:color="auto"/>
            <w:right w:val="none" w:sz="0" w:space="0" w:color="auto"/>
          </w:divBdr>
        </w:div>
      </w:divsChild>
    </w:div>
    <w:div w:id="1836414534">
      <w:bodyDiv w:val="1"/>
      <w:marLeft w:val="0"/>
      <w:marRight w:val="0"/>
      <w:marTop w:val="0"/>
      <w:marBottom w:val="0"/>
      <w:divBdr>
        <w:top w:val="none" w:sz="0" w:space="0" w:color="auto"/>
        <w:left w:val="none" w:sz="0" w:space="0" w:color="auto"/>
        <w:bottom w:val="none" w:sz="0" w:space="0" w:color="auto"/>
        <w:right w:val="none" w:sz="0" w:space="0" w:color="auto"/>
      </w:divBdr>
    </w:div>
    <w:div w:id="1841121784">
      <w:bodyDiv w:val="1"/>
      <w:marLeft w:val="0"/>
      <w:marRight w:val="0"/>
      <w:marTop w:val="0"/>
      <w:marBottom w:val="0"/>
      <w:divBdr>
        <w:top w:val="none" w:sz="0" w:space="0" w:color="auto"/>
        <w:left w:val="none" w:sz="0" w:space="0" w:color="auto"/>
        <w:bottom w:val="none" w:sz="0" w:space="0" w:color="auto"/>
        <w:right w:val="none" w:sz="0" w:space="0" w:color="auto"/>
      </w:divBdr>
    </w:div>
    <w:div w:id="1864661369">
      <w:bodyDiv w:val="1"/>
      <w:marLeft w:val="0"/>
      <w:marRight w:val="0"/>
      <w:marTop w:val="0"/>
      <w:marBottom w:val="0"/>
      <w:divBdr>
        <w:top w:val="none" w:sz="0" w:space="0" w:color="auto"/>
        <w:left w:val="none" w:sz="0" w:space="0" w:color="auto"/>
        <w:bottom w:val="none" w:sz="0" w:space="0" w:color="auto"/>
        <w:right w:val="none" w:sz="0" w:space="0" w:color="auto"/>
      </w:divBdr>
    </w:div>
    <w:div w:id="1924610195">
      <w:bodyDiv w:val="1"/>
      <w:marLeft w:val="0"/>
      <w:marRight w:val="0"/>
      <w:marTop w:val="0"/>
      <w:marBottom w:val="0"/>
      <w:divBdr>
        <w:top w:val="none" w:sz="0" w:space="0" w:color="auto"/>
        <w:left w:val="none" w:sz="0" w:space="0" w:color="auto"/>
        <w:bottom w:val="none" w:sz="0" w:space="0" w:color="auto"/>
        <w:right w:val="none" w:sz="0" w:space="0" w:color="auto"/>
      </w:divBdr>
    </w:div>
    <w:div w:id="1934168633">
      <w:bodyDiv w:val="1"/>
      <w:marLeft w:val="0"/>
      <w:marRight w:val="0"/>
      <w:marTop w:val="0"/>
      <w:marBottom w:val="0"/>
      <w:divBdr>
        <w:top w:val="none" w:sz="0" w:space="0" w:color="auto"/>
        <w:left w:val="none" w:sz="0" w:space="0" w:color="auto"/>
        <w:bottom w:val="none" w:sz="0" w:space="0" w:color="auto"/>
        <w:right w:val="none" w:sz="0" w:space="0" w:color="auto"/>
      </w:divBdr>
    </w:div>
    <w:div w:id="210032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ggs@senecaregionalchamber.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ostoriaedc.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iffinseneca.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jpeg"/><Relationship Id="rId19"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hyperlink" Target="mailto:President@fostoriaedc.org"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Documents\Custom%20Office%20Templates\Downtown%20Tiffin%20Press%20Release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BF4D9-1768-4728-9C36-AD1BA18C1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Downtown Tiffin Press Release_Template</Template>
  <TotalTime>0</TotalTime>
  <Pages>2</Pages>
  <Words>711</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 Downtown Tiffin</dc:creator>
  <cp:keywords/>
  <dc:description/>
  <cp:lastModifiedBy>Barb Patterson</cp:lastModifiedBy>
  <cp:revision>2</cp:revision>
  <cp:lastPrinted>2025-02-27T01:02:00Z</cp:lastPrinted>
  <dcterms:created xsi:type="dcterms:W3CDTF">2025-03-03T21:48:00Z</dcterms:created>
  <dcterms:modified xsi:type="dcterms:W3CDTF">2025-03-03T21:48:00Z</dcterms:modified>
</cp:coreProperties>
</file>